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6D5" w:rsidRDefault="003226D5" w:rsidP="00B113A2">
      <w:pPr>
        <w:spacing w:after="0" w:line="360" w:lineRule="auto"/>
        <w:jc w:val="both"/>
        <w:rPr>
          <w:rFonts w:ascii="Arial" w:hAnsi="Arial" w:cs="Arial"/>
          <w:b/>
          <w:sz w:val="24"/>
          <w:szCs w:val="24"/>
        </w:rPr>
      </w:pPr>
    </w:p>
    <w:p w:rsidR="00FB1F86" w:rsidRPr="001C5674" w:rsidRDefault="00FB1F86" w:rsidP="00FB1F86">
      <w:pPr>
        <w:spacing w:line="360" w:lineRule="auto"/>
        <w:jc w:val="center"/>
        <w:rPr>
          <w:rFonts w:ascii="Arial" w:hAnsi="Arial" w:cs="Arial"/>
          <w:b/>
          <w:sz w:val="36"/>
          <w:szCs w:val="36"/>
          <w:lang w:val="es-MX" w:eastAsia="es-ES"/>
        </w:rPr>
      </w:pPr>
      <w:r w:rsidRPr="001C5674">
        <w:rPr>
          <w:rFonts w:ascii="Arial" w:hAnsi="Arial" w:cs="Arial"/>
          <w:b/>
          <w:sz w:val="36"/>
          <w:szCs w:val="36"/>
          <w:lang w:val="es-MX" w:eastAsia="es-ES"/>
        </w:rPr>
        <w:t>Universidad de</w:t>
      </w:r>
    </w:p>
    <w:p w:rsidR="00FB1F86" w:rsidRPr="001C5674" w:rsidRDefault="00FB1F86" w:rsidP="00FB1F86">
      <w:pPr>
        <w:spacing w:line="360" w:lineRule="auto"/>
        <w:jc w:val="center"/>
        <w:rPr>
          <w:rFonts w:ascii="Arial" w:hAnsi="Arial" w:cs="Arial"/>
          <w:b/>
          <w:sz w:val="36"/>
          <w:szCs w:val="36"/>
          <w:lang w:val="es-MX" w:eastAsia="es-ES"/>
        </w:rPr>
      </w:pPr>
      <w:r w:rsidRPr="001C5674">
        <w:rPr>
          <w:rFonts w:ascii="Arial" w:hAnsi="Arial" w:cs="Arial"/>
          <w:b/>
          <w:sz w:val="36"/>
          <w:szCs w:val="36"/>
          <w:lang w:val="es-MX" w:eastAsia="es-ES"/>
        </w:rPr>
        <w:t xml:space="preserve">Ciego de </w:t>
      </w:r>
      <w:proofErr w:type="spellStart"/>
      <w:r w:rsidRPr="001C5674">
        <w:rPr>
          <w:rFonts w:ascii="Arial" w:hAnsi="Arial" w:cs="Arial"/>
          <w:b/>
          <w:sz w:val="36"/>
          <w:szCs w:val="36"/>
          <w:lang w:val="es-MX" w:eastAsia="es-ES"/>
        </w:rPr>
        <w:t>ÁvilaMáximo</w:t>
      </w:r>
      <w:proofErr w:type="spellEnd"/>
      <w:r w:rsidRPr="001C5674">
        <w:rPr>
          <w:rFonts w:ascii="Arial" w:hAnsi="Arial" w:cs="Arial"/>
          <w:b/>
          <w:sz w:val="36"/>
          <w:szCs w:val="36"/>
          <w:lang w:val="es-MX" w:eastAsia="es-ES"/>
        </w:rPr>
        <w:t xml:space="preserve"> Gómez Báez</w:t>
      </w:r>
    </w:p>
    <w:p w:rsidR="00FB1F86" w:rsidRPr="001C5674" w:rsidRDefault="00FB1F86" w:rsidP="00FB1F86">
      <w:pPr>
        <w:spacing w:line="360" w:lineRule="auto"/>
        <w:jc w:val="center"/>
        <w:rPr>
          <w:rFonts w:ascii="Arial" w:hAnsi="Arial" w:cs="Arial"/>
          <w:b/>
          <w:sz w:val="36"/>
          <w:szCs w:val="36"/>
          <w:lang w:val="es-MX" w:eastAsia="es-ES"/>
        </w:rPr>
      </w:pPr>
      <w:r w:rsidRPr="001C5674">
        <w:rPr>
          <w:rFonts w:ascii="Arial" w:hAnsi="Arial" w:cs="Arial"/>
          <w:b/>
          <w:sz w:val="36"/>
          <w:szCs w:val="36"/>
          <w:lang w:val="es-MX" w:eastAsia="es-ES"/>
        </w:rPr>
        <w:t>Facultad de Ciencias Económicas y Empresariales</w:t>
      </w:r>
    </w:p>
    <w:p w:rsidR="00FB1F86" w:rsidRPr="001C5674" w:rsidRDefault="00FB1F86" w:rsidP="00FB1F86">
      <w:pPr>
        <w:spacing w:line="360" w:lineRule="auto"/>
        <w:jc w:val="center"/>
        <w:rPr>
          <w:rFonts w:ascii="Arial" w:hAnsi="Arial" w:cs="Arial"/>
          <w:b/>
          <w:sz w:val="36"/>
          <w:szCs w:val="36"/>
          <w:lang w:val="es-MX" w:eastAsia="es-ES"/>
        </w:rPr>
      </w:pPr>
      <w:r w:rsidRPr="001C5674">
        <w:rPr>
          <w:rFonts w:ascii="Arial" w:hAnsi="Arial" w:cs="Arial"/>
          <w:b/>
          <w:sz w:val="36"/>
          <w:szCs w:val="36"/>
          <w:lang w:val="es-MX" w:eastAsia="es-ES"/>
        </w:rPr>
        <w:t>Maestría en Gestión Turística</w:t>
      </w:r>
    </w:p>
    <w:p w:rsidR="00FB1F86" w:rsidRPr="001C5674" w:rsidRDefault="00FB1F86" w:rsidP="0086068B">
      <w:pPr>
        <w:spacing w:line="360" w:lineRule="auto"/>
        <w:rPr>
          <w:rFonts w:ascii="Arial" w:hAnsi="Arial" w:cs="Arial"/>
          <w:b/>
          <w:sz w:val="36"/>
          <w:szCs w:val="36"/>
          <w:lang w:val="es-MX" w:eastAsia="es-ES"/>
        </w:rPr>
      </w:pPr>
    </w:p>
    <w:p w:rsidR="00FB1F86" w:rsidRPr="001C5674" w:rsidRDefault="00FB1F86" w:rsidP="00FB1F86">
      <w:pPr>
        <w:spacing w:line="360" w:lineRule="auto"/>
        <w:jc w:val="center"/>
        <w:rPr>
          <w:rFonts w:ascii="Arial" w:hAnsi="Arial" w:cs="Arial"/>
          <w:b/>
          <w:sz w:val="36"/>
          <w:szCs w:val="36"/>
          <w:lang w:val="es-MX" w:eastAsia="es-ES"/>
        </w:rPr>
      </w:pPr>
      <w:r w:rsidRPr="001C5674">
        <w:rPr>
          <w:rFonts w:ascii="Arial" w:hAnsi="Arial" w:cs="Arial"/>
          <w:b/>
          <w:sz w:val="36"/>
          <w:szCs w:val="36"/>
          <w:lang w:val="es-MX" w:eastAsia="es-ES"/>
        </w:rPr>
        <w:t xml:space="preserve">Trabajo Final de </w:t>
      </w:r>
      <w:r>
        <w:rPr>
          <w:rFonts w:ascii="Arial" w:hAnsi="Arial" w:cs="Arial"/>
          <w:b/>
          <w:sz w:val="36"/>
          <w:szCs w:val="36"/>
          <w:lang w:val="es-MX" w:eastAsia="es-ES"/>
        </w:rPr>
        <w:t>Administración Financiera</w:t>
      </w:r>
    </w:p>
    <w:p w:rsidR="00FB1F86" w:rsidRDefault="00FB1F86" w:rsidP="0086068B">
      <w:pPr>
        <w:rPr>
          <w:rFonts w:ascii="Arial" w:hAnsi="Arial" w:cs="Arial"/>
          <w:sz w:val="36"/>
          <w:szCs w:val="36"/>
          <w:lang w:val="es-MX"/>
        </w:rPr>
      </w:pPr>
    </w:p>
    <w:p w:rsidR="0086068B" w:rsidRPr="001C5674" w:rsidRDefault="0086068B" w:rsidP="0086068B">
      <w:pPr>
        <w:rPr>
          <w:rFonts w:ascii="Arial" w:hAnsi="Arial" w:cs="Arial"/>
          <w:sz w:val="36"/>
          <w:szCs w:val="36"/>
          <w:lang w:val="es-MX"/>
        </w:rPr>
      </w:pPr>
    </w:p>
    <w:p w:rsidR="00FB1F86" w:rsidRPr="00D2779F" w:rsidRDefault="00FB1F86" w:rsidP="00FB1F86">
      <w:pPr>
        <w:jc w:val="both"/>
        <w:rPr>
          <w:rFonts w:ascii="Arial" w:hAnsi="Arial" w:cs="Arial"/>
          <w:sz w:val="36"/>
          <w:szCs w:val="28"/>
          <w:lang w:val="es-MX"/>
        </w:rPr>
      </w:pPr>
      <w:r w:rsidRPr="00D2779F">
        <w:rPr>
          <w:rFonts w:ascii="Arial" w:hAnsi="Arial" w:cs="Arial"/>
          <w:b/>
          <w:sz w:val="36"/>
          <w:szCs w:val="32"/>
          <w:lang w:val="es-MX"/>
        </w:rPr>
        <w:t>Título:</w:t>
      </w:r>
      <w:r w:rsidR="004330B6">
        <w:rPr>
          <w:rFonts w:ascii="Arial" w:hAnsi="Arial" w:cs="Arial"/>
          <w:b/>
          <w:sz w:val="36"/>
          <w:szCs w:val="32"/>
          <w:lang w:val="es-MX"/>
        </w:rPr>
        <w:t xml:space="preserve"> </w:t>
      </w:r>
      <w:r w:rsidRPr="00D2779F">
        <w:rPr>
          <w:rFonts w:ascii="Arial" w:hAnsi="Arial" w:cs="Arial"/>
          <w:b/>
          <w:sz w:val="32"/>
          <w:szCs w:val="24"/>
          <w:lang w:val="es-MX" w:eastAsia="es-ES"/>
        </w:rPr>
        <w:t>Análisis del proyecto de inversión Parque Marino Los Perros.</w:t>
      </w:r>
    </w:p>
    <w:p w:rsidR="00FB1F86" w:rsidRDefault="00FB1F86" w:rsidP="00FB1F86">
      <w:pPr>
        <w:spacing w:line="360" w:lineRule="auto"/>
        <w:jc w:val="both"/>
        <w:rPr>
          <w:rFonts w:ascii="Arial" w:hAnsi="Arial" w:cs="Arial"/>
          <w:sz w:val="28"/>
          <w:szCs w:val="28"/>
          <w:lang w:val="es-MX"/>
        </w:rPr>
      </w:pPr>
    </w:p>
    <w:p w:rsidR="00FB1F86" w:rsidRPr="001C5674" w:rsidRDefault="00FB1F86" w:rsidP="00385BD4">
      <w:pPr>
        <w:spacing w:after="0" w:line="360" w:lineRule="auto"/>
        <w:rPr>
          <w:rFonts w:ascii="Arial" w:hAnsi="Arial" w:cs="Arial"/>
          <w:sz w:val="28"/>
          <w:szCs w:val="28"/>
          <w:lang w:val="es-MX"/>
        </w:rPr>
      </w:pPr>
      <w:r w:rsidRPr="001C5674">
        <w:rPr>
          <w:rFonts w:ascii="Arial" w:hAnsi="Arial" w:cs="Arial"/>
          <w:sz w:val="28"/>
          <w:szCs w:val="28"/>
          <w:lang w:val="es-MX"/>
        </w:rPr>
        <w:t xml:space="preserve">Autoras: </w:t>
      </w:r>
      <w:r w:rsidRPr="00EF6E22">
        <w:rPr>
          <w:rFonts w:ascii="Arial" w:hAnsi="Arial" w:cs="Arial"/>
          <w:sz w:val="28"/>
          <w:szCs w:val="24"/>
          <w:lang w:val="es-MX" w:eastAsia="es-ES"/>
        </w:rPr>
        <w:t xml:space="preserve">Lic. </w:t>
      </w:r>
      <w:proofErr w:type="spellStart"/>
      <w:r w:rsidRPr="001C5674">
        <w:rPr>
          <w:rFonts w:ascii="Arial" w:hAnsi="Arial" w:cs="Arial"/>
          <w:sz w:val="28"/>
          <w:szCs w:val="28"/>
          <w:lang w:val="es-MX"/>
        </w:rPr>
        <w:t>Yanela</w:t>
      </w:r>
      <w:proofErr w:type="spellEnd"/>
      <w:r w:rsidRPr="001C5674">
        <w:rPr>
          <w:rFonts w:ascii="Arial" w:hAnsi="Arial" w:cs="Arial"/>
          <w:sz w:val="28"/>
          <w:szCs w:val="28"/>
          <w:lang w:val="es-MX"/>
        </w:rPr>
        <w:t xml:space="preserve"> Cernada González</w:t>
      </w:r>
    </w:p>
    <w:p w:rsidR="00FB1F86" w:rsidRPr="001C5674" w:rsidRDefault="00385BD4" w:rsidP="00385BD4">
      <w:pPr>
        <w:spacing w:after="0" w:line="360" w:lineRule="auto"/>
        <w:rPr>
          <w:rFonts w:ascii="Arial" w:hAnsi="Arial" w:cs="Arial"/>
          <w:sz w:val="28"/>
          <w:lang w:val="es-MX"/>
        </w:rPr>
      </w:pPr>
      <w:r>
        <w:rPr>
          <w:rFonts w:ascii="Arial" w:hAnsi="Arial" w:cs="Arial"/>
          <w:sz w:val="28"/>
          <w:szCs w:val="24"/>
          <w:lang w:val="es-MX" w:eastAsia="es-ES"/>
        </w:rPr>
        <w:t xml:space="preserve">               </w:t>
      </w:r>
      <w:r w:rsidR="00FB1F86" w:rsidRPr="00EF6E22">
        <w:rPr>
          <w:rFonts w:ascii="Arial" w:hAnsi="Arial" w:cs="Arial"/>
          <w:sz w:val="28"/>
          <w:szCs w:val="24"/>
          <w:lang w:val="es-MX" w:eastAsia="es-ES"/>
        </w:rPr>
        <w:t xml:space="preserve">Lic. </w:t>
      </w:r>
      <w:r w:rsidR="00FB1F86" w:rsidRPr="001C5674">
        <w:rPr>
          <w:rFonts w:ascii="Arial" w:hAnsi="Arial" w:cs="Arial"/>
          <w:sz w:val="28"/>
          <w:lang w:val="es-MX"/>
        </w:rPr>
        <w:t>Daylín Consuegra Labra</w:t>
      </w:r>
    </w:p>
    <w:p w:rsidR="00FB1F86" w:rsidRDefault="00385BD4" w:rsidP="00385BD4">
      <w:pPr>
        <w:spacing w:after="0" w:line="360" w:lineRule="auto"/>
        <w:rPr>
          <w:rFonts w:ascii="Arial" w:hAnsi="Arial" w:cs="Arial"/>
          <w:sz w:val="28"/>
          <w:szCs w:val="28"/>
          <w:lang w:val="es-MX"/>
        </w:rPr>
      </w:pPr>
      <w:r>
        <w:rPr>
          <w:rFonts w:ascii="Arial" w:hAnsi="Arial" w:cs="Arial"/>
          <w:sz w:val="28"/>
          <w:szCs w:val="24"/>
          <w:lang w:val="es-MX" w:eastAsia="es-ES"/>
        </w:rPr>
        <w:t xml:space="preserve">               </w:t>
      </w:r>
      <w:r w:rsidR="00FB1F86" w:rsidRPr="00EF6E22">
        <w:rPr>
          <w:rFonts w:ascii="Arial" w:hAnsi="Arial" w:cs="Arial"/>
          <w:sz w:val="28"/>
          <w:szCs w:val="24"/>
          <w:lang w:eastAsia="es-ES"/>
        </w:rPr>
        <w:t>Lic.</w:t>
      </w:r>
      <w:proofErr w:type="spellStart"/>
      <w:r w:rsidR="00FB1F86" w:rsidRPr="001C5674">
        <w:rPr>
          <w:rFonts w:ascii="Arial" w:hAnsi="Arial" w:cs="Arial"/>
          <w:sz w:val="28"/>
          <w:szCs w:val="28"/>
          <w:lang w:val="es-MX"/>
        </w:rPr>
        <w:t>DailénNoa</w:t>
      </w:r>
      <w:proofErr w:type="spellEnd"/>
      <w:r w:rsidR="00FB1F86" w:rsidRPr="001C5674">
        <w:rPr>
          <w:rFonts w:ascii="Arial" w:hAnsi="Arial" w:cs="Arial"/>
          <w:sz w:val="28"/>
          <w:szCs w:val="28"/>
          <w:lang w:val="es-MX"/>
        </w:rPr>
        <w:t xml:space="preserve"> Guerra</w:t>
      </w:r>
    </w:p>
    <w:p w:rsidR="0060146E" w:rsidRDefault="0060146E" w:rsidP="00385BD4">
      <w:pPr>
        <w:spacing w:after="0" w:line="360" w:lineRule="auto"/>
        <w:rPr>
          <w:rFonts w:ascii="Arial" w:hAnsi="Arial" w:cs="Arial"/>
          <w:sz w:val="28"/>
          <w:szCs w:val="28"/>
          <w:lang w:val="es-MX"/>
        </w:rPr>
      </w:pPr>
      <w:r>
        <w:rPr>
          <w:rFonts w:ascii="Arial" w:hAnsi="Arial" w:cs="Arial"/>
          <w:sz w:val="28"/>
          <w:szCs w:val="28"/>
          <w:lang w:val="es-MX"/>
        </w:rPr>
        <w:t xml:space="preserve">            </w:t>
      </w:r>
      <w:r w:rsidR="00385BD4">
        <w:rPr>
          <w:rFonts w:ascii="Arial" w:hAnsi="Arial" w:cs="Arial"/>
          <w:sz w:val="28"/>
          <w:szCs w:val="28"/>
          <w:lang w:val="es-MX"/>
        </w:rPr>
        <w:t xml:space="preserve">   </w:t>
      </w:r>
      <w:r>
        <w:rPr>
          <w:rFonts w:ascii="Arial" w:hAnsi="Arial" w:cs="Arial"/>
          <w:sz w:val="28"/>
          <w:szCs w:val="28"/>
          <w:lang w:val="es-MX"/>
        </w:rPr>
        <w:t xml:space="preserve">Ing. </w:t>
      </w:r>
      <w:proofErr w:type="spellStart"/>
      <w:r>
        <w:rPr>
          <w:rFonts w:ascii="Arial" w:hAnsi="Arial" w:cs="Arial"/>
          <w:sz w:val="28"/>
          <w:szCs w:val="28"/>
          <w:lang w:val="es-MX"/>
        </w:rPr>
        <w:t>liuvyn</w:t>
      </w:r>
      <w:proofErr w:type="spellEnd"/>
      <w:r>
        <w:rPr>
          <w:rFonts w:ascii="Arial" w:hAnsi="Arial" w:cs="Arial"/>
          <w:sz w:val="28"/>
          <w:szCs w:val="28"/>
          <w:lang w:val="es-MX"/>
        </w:rPr>
        <w:t xml:space="preserve"> Obregón Martín</w:t>
      </w:r>
    </w:p>
    <w:p w:rsidR="0086068B" w:rsidRDefault="0086068B" w:rsidP="00FB1F86">
      <w:pPr>
        <w:spacing w:line="360" w:lineRule="auto"/>
        <w:rPr>
          <w:rFonts w:ascii="Arial" w:hAnsi="Arial" w:cs="Arial"/>
          <w:sz w:val="28"/>
          <w:szCs w:val="28"/>
          <w:lang w:val="es-MX"/>
        </w:rPr>
      </w:pPr>
    </w:p>
    <w:p w:rsidR="0086068B" w:rsidRDefault="0086068B" w:rsidP="00FB1F86">
      <w:pPr>
        <w:spacing w:line="360" w:lineRule="auto"/>
        <w:rPr>
          <w:rFonts w:ascii="Arial" w:hAnsi="Arial" w:cs="Arial"/>
          <w:sz w:val="28"/>
          <w:szCs w:val="28"/>
          <w:lang w:val="es-MX"/>
        </w:rPr>
      </w:pPr>
    </w:p>
    <w:p w:rsidR="0086068B" w:rsidRDefault="0086068B" w:rsidP="00FB1F86">
      <w:pPr>
        <w:spacing w:line="360" w:lineRule="auto"/>
        <w:rPr>
          <w:rFonts w:ascii="Arial" w:hAnsi="Arial" w:cs="Arial"/>
          <w:sz w:val="28"/>
          <w:szCs w:val="28"/>
          <w:lang w:val="es-MX"/>
        </w:rPr>
      </w:pPr>
    </w:p>
    <w:p w:rsidR="003226D5" w:rsidRDefault="00FB1F86" w:rsidP="005053EC">
      <w:pPr>
        <w:jc w:val="center"/>
        <w:rPr>
          <w:rFonts w:ascii="Arial" w:hAnsi="Arial" w:cs="Arial"/>
          <w:sz w:val="28"/>
          <w:lang w:val="es-MX"/>
        </w:rPr>
      </w:pPr>
      <w:r w:rsidRPr="00EF6E22">
        <w:rPr>
          <w:rFonts w:ascii="Arial" w:hAnsi="Arial" w:cs="Arial"/>
          <w:sz w:val="28"/>
          <w:lang w:val="es-MX"/>
        </w:rPr>
        <w:t>Curso: 2016 – 2017</w:t>
      </w:r>
    </w:p>
    <w:p w:rsidR="00385BD4" w:rsidRPr="005053EC" w:rsidRDefault="00385BD4" w:rsidP="005053EC">
      <w:pPr>
        <w:jc w:val="center"/>
        <w:rPr>
          <w:rFonts w:ascii="Arial" w:hAnsi="Arial" w:cs="Arial"/>
          <w:sz w:val="28"/>
          <w:lang w:val="es-MX"/>
        </w:rPr>
      </w:pPr>
    </w:p>
    <w:p w:rsidR="003226D5" w:rsidRPr="004B1205" w:rsidRDefault="003226D5" w:rsidP="003226D5">
      <w:pPr>
        <w:pStyle w:val="Puesto"/>
        <w:spacing w:line="360" w:lineRule="auto"/>
        <w:jc w:val="both"/>
        <w:rPr>
          <w:rFonts w:ascii="Arial" w:hAnsi="Arial" w:cs="Arial"/>
          <w:szCs w:val="24"/>
          <w:u w:val="none"/>
        </w:rPr>
      </w:pPr>
      <w:r>
        <w:rPr>
          <w:rFonts w:ascii="Arial" w:hAnsi="Arial" w:cs="Arial"/>
          <w:szCs w:val="24"/>
          <w:u w:val="none"/>
        </w:rPr>
        <w:lastRenderedPageBreak/>
        <w:t>Introducció</w:t>
      </w:r>
      <w:r w:rsidRPr="004B1205">
        <w:rPr>
          <w:rFonts w:ascii="Arial" w:hAnsi="Arial" w:cs="Arial"/>
          <w:szCs w:val="24"/>
          <w:u w:val="none"/>
        </w:rPr>
        <w:t>n</w:t>
      </w:r>
    </w:p>
    <w:p w:rsidR="003226D5" w:rsidRPr="004B1205" w:rsidRDefault="003226D5" w:rsidP="003226D5">
      <w:pPr>
        <w:spacing w:line="360" w:lineRule="auto"/>
        <w:jc w:val="both"/>
        <w:rPr>
          <w:rFonts w:ascii="Arial" w:hAnsi="Arial" w:cs="Arial"/>
          <w:sz w:val="24"/>
        </w:rPr>
      </w:pPr>
      <w:r w:rsidRPr="004B1205">
        <w:rPr>
          <w:rFonts w:ascii="Arial" w:hAnsi="Arial" w:cs="Arial"/>
          <w:sz w:val="24"/>
        </w:rPr>
        <w:t xml:space="preserve">El </w:t>
      </w:r>
      <w:r>
        <w:rPr>
          <w:rFonts w:ascii="Arial" w:hAnsi="Arial" w:cs="Arial"/>
          <w:sz w:val="24"/>
        </w:rPr>
        <w:t xml:space="preserve">archipiélago cubano </w:t>
      </w:r>
      <w:r w:rsidRPr="004B1205">
        <w:rPr>
          <w:rFonts w:ascii="Arial" w:hAnsi="Arial" w:cs="Arial"/>
          <w:sz w:val="24"/>
        </w:rPr>
        <w:t>se encuentra inmerso en un proceso de desarrollo acelerado de la industria turística</w:t>
      </w:r>
      <w:r>
        <w:rPr>
          <w:rFonts w:ascii="Arial" w:hAnsi="Arial" w:cs="Arial"/>
          <w:sz w:val="24"/>
        </w:rPr>
        <w:t>,</w:t>
      </w:r>
      <w:r w:rsidRPr="004B1205">
        <w:rPr>
          <w:rFonts w:ascii="Arial" w:hAnsi="Arial" w:cs="Arial"/>
          <w:sz w:val="24"/>
        </w:rPr>
        <w:t xml:space="preserve"> como un renglón de importante peso dentro de la economía nacional, ello obedece principalmente a las excepcionales condiciones geográficas y naturales de</w:t>
      </w:r>
      <w:r>
        <w:rPr>
          <w:rFonts w:ascii="Arial" w:hAnsi="Arial" w:cs="Arial"/>
          <w:sz w:val="24"/>
        </w:rPr>
        <w:t>l</w:t>
      </w:r>
      <w:r w:rsidRPr="004B1205">
        <w:rPr>
          <w:rFonts w:ascii="Arial" w:hAnsi="Arial" w:cs="Arial"/>
          <w:sz w:val="24"/>
        </w:rPr>
        <w:t xml:space="preserve"> territorio, </w:t>
      </w:r>
      <w:r>
        <w:rPr>
          <w:rFonts w:ascii="Arial" w:hAnsi="Arial" w:cs="Arial"/>
          <w:sz w:val="24"/>
        </w:rPr>
        <w:t>al igual que</w:t>
      </w:r>
      <w:r w:rsidRPr="004B1205">
        <w:rPr>
          <w:rFonts w:ascii="Arial" w:hAnsi="Arial" w:cs="Arial"/>
          <w:sz w:val="24"/>
        </w:rPr>
        <w:t xml:space="preserve"> otros factores de índole social, </w:t>
      </w:r>
      <w:proofErr w:type="gramStart"/>
      <w:r w:rsidRPr="004B1205">
        <w:rPr>
          <w:rFonts w:ascii="Arial" w:hAnsi="Arial" w:cs="Arial"/>
          <w:sz w:val="24"/>
        </w:rPr>
        <w:t>político</w:t>
      </w:r>
      <w:proofErr w:type="gramEnd"/>
      <w:r w:rsidRPr="004B1205">
        <w:rPr>
          <w:rFonts w:ascii="Arial" w:hAnsi="Arial" w:cs="Arial"/>
          <w:sz w:val="24"/>
        </w:rPr>
        <w:t xml:space="preserve"> y cultural. Dentro de este movimiento que se ha consolida</w:t>
      </w:r>
      <w:r>
        <w:rPr>
          <w:rFonts w:ascii="Arial" w:hAnsi="Arial" w:cs="Arial"/>
          <w:sz w:val="24"/>
        </w:rPr>
        <w:t>do</w:t>
      </w:r>
      <w:r w:rsidRPr="004B1205">
        <w:rPr>
          <w:rFonts w:ascii="Arial" w:hAnsi="Arial" w:cs="Arial"/>
          <w:sz w:val="24"/>
        </w:rPr>
        <w:t xml:space="preserve"> en el transcurso de los últimos años, el territorio norte de la provincia Ciego de Ávila</w:t>
      </w:r>
      <w:r>
        <w:rPr>
          <w:rFonts w:ascii="Arial" w:hAnsi="Arial" w:cs="Arial"/>
          <w:sz w:val="24"/>
        </w:rPr>
        <w:t>,</w:t>
      </w:r>
      <w:r w:rsidR="00A00D60">
        <w:rPr>
          <w:rFonts w:ascii="Arial" w:hAnsi="Arial" w:cs="Arial"/>
          <w:sz w:val="24"/>
        </w:rPr>
        <w:t xml:space="preserve"> denominado destino turístico</w:t>
      </w:r>
      <w:r w:rsidRPr="004B1205">
        <w:rPr>
          <w:rFonts w:ascii="Arial" w:hAnsi="Arial" w:cs="Arial"/>
          <w:sz w:val="24"/>
        </w:rPr>
        <w:t xml:space="preserve"> “Jardines del </w:t>
      </w:r>
      <w:proofErr w:type="spellStart"/>
      <w:r w:rsidRPr="004B1205">
        <w:rPr>
          <w:rFonts w:ascii="Arial" w:hAnsi="Arial" w:cs="Arial"/>
          <w:sz w:val="24"/>
        </w:rPr>
        <w:t>Rey”</w:t>
      </w:r>
      <w:proofErr w:type="gramStart"/>
      <w:r>
        <w:rPr>
          <w:rFonts w:ascii="Arial" w:hAnsi="Arial" w:cs="Arial"/>
          <w:sz w:val="24"/>
        </w:rPr>
        <w:t>,e</w:t>
      </w:r>
      <w:r w:rsidRPr="004B1205">
        <w:rPr>
          <w:rFonts w:ascii="Arial" w:hAnsi="Arial" w:cs="Arial"/>
          <w:sz w:val="24"/>
        </w:rPr>
        <w:t>s</w:t>
      </w:r>
      <w:proofErr w:type="spellEnd"/>
      <w:proofErr w:type="gramEnd"/>
      <w:r w:rsidRPr="004B1205">
        <w:rPr>
          <w:rFonts w:ascii="Arial" w:hAnsi="Arial" w:cs="Arial"/>
          <w:sz w:val="24"/>
        </w:rPr>
        <w:t xml:space="preserve"> </w:t>
      </w:r>
      <w:proofErr w:type="spellStart"/>
      <w:r>
        <w:rPr>
          <w:rFonts w:ascii="Arial" w:hAnsi="Arial" w:cs="Arial"/>
          <w:sz w:val="24"/>
        </w:rPr>
        <w:t>reconocido</w:t>
      </w:r>
      <w:r w:rsidR="00176A84">
        <w:rPr>
          <w:rFonts w:ascii="Arial" w:hAnsi="Arial" w:cs="Arial"/>
          <w:sz w:val="24"/>
        </w:rPr>
        <w:t>como</w:t>
      </w:r>
      <w:proofErr w:type="spellEnd"/>
      <w:r w:rsidR="00176A84">
        <w:rPr>
          <w:rFonts w:ascii="Arial" w:hAnsi="Arial" w:cs="Arial"/>
          <w:sz w:val="24"/>
        </w:rPr>
        <w:t xml:space="preserve"> de los de mayor desarrollo del país.</w:t>
      </w:r>
    </w:p>
    <w:p w:rsidR="003226D5" w:rsidRPr="004B1205" w:rsidRDefault="003226D5" w:rsidP="003226D5">
      <w:pPr>
        <w:spacing w:line="360" w:lineRule="auto"/>
        <w:jc w:val="both"/>
        <w:rPr>
          <w:rFonts w:ascii="Arial" w:hAnsi="Arial" w:cs="Arial"/>
          <w:sz w:val="24"/>
        </w:rPr>
      </w:pPr>
      <w:r w:rsidRPr="004B1205">
        <w:rPr>
          <w:rFonts w:ascii="Arial" w:hAnsi="Arial" w:cs="Arial"/>
          <w:sz w:val="24"/>
        </w:rPr>
        <w:t xml:space="preserve">La diversificación de la oferta de actividades y productos </w:t>
      </w:r>
      <w:r w:rsidR="002A25F1">
        <w:rPr>
          <w:rFonts w:ascii="Arial" w:hAnsi="Arial" w:cs="Arial"/>
          <w:sz w:val="24"/>
        </w:rPr>
        <w:t xml:space="preserve">turísticos </w:t>
      </w:r>
      <w:proofErr w:type="spellStart"/>
      <w:r w:rsidRPr="004B1205">
        <w:rPr>
          <w:rFonts w:ascii="Arial" w:hAnsi="Arial" w:cs="Arial"/>
          <w:sz w:val="24"/>
        </w:rPr>
        <w:t>extrahoteleros</w:t>
      </w:r>
      <w:proofErr w:type="spellEnd"/>
      <w:r>
        <w:rPr>
          <w:rFonts w:ascii="Arial" w:hAnsi="Arial" w:cs="Arial"/>
          <w:sz w:val="24"/>
        </w:rPr>
        <w:t>,</w:t>
      </w:r>
      <w:r w:rsidRPr="004B1205">
        <w:rPr>
          <w:rFonts w:ascii="Arial" w:hAnsi="Arial" w:cs="Arial"/>
          <w:sz w:val="24"/>
        </w:rPr>
        <w:t xml:space="preserve"> es una de las líneas estratégicas de trabajo del Ministerio del Turismo</w:t>
      </w:r>
      <w:r>
        <w:rPr>
          <w:rFonts w:ascii="Arial" w:hAnsi="Arial" w:cs="Arial"/>
          <w:sz w:val="24"/>
        </w:rPr>
        <w:t>,</w:t>
      </w:r>
      <w:r w:rsidRPr="004B1205">
        <w:rPr>
          <w:rFonts w:ascii="Arial" w:hAnsi="Arial" w:cs="Arial"/>
          <w:sz w:val="24"/>
        </w:rPr>
        <w:t xml:space="preserve"> en conjunto con otras entidades encargadas de potenciar el desarrollo del turismo en la </w:t>
      </w:r>
      <w:proofErr w:type="spellStart"/>
      <w:r w:rsidRPr="004B1205">
        <w:rPr>
          <w:rFonts w:ascii="Arial" w:hAnsi="Arial" w:cs="Arial"/>
          <w:sz w:val="24"/>
        </w:rPr>
        <w:t>cayería</w:t>
      </w:r>
      <w:proofErr w:type="spellEnd"/>
      <w:r w:rsidRPr="004B1205">
        <w:rPr>
          <w:rFonts w:ascii="Arial" w:hAnsi="Arial" w:cs="Arial"/>
          <w:sz w:val="24"/>
        </w:rPr>
        <w:t xml:space="preserve"> norte de la provincia. En este sentido</w:t>
      </w:r>
      <w:r>
        <w:rPr>
          <w:rFonts w:ascii="Arial" w:hAnsi="Arial" w:cs="Arial"/>
          <w:sz w:val="24"/>
        </w:rPr>
        <w:t>,</w:t>
      </w:r>
      <w:r w:rsidRPr="004B1205">
        <w:rPr>
          <w:rFonts w:ascii="Arial" w:hAnsi="Arial" w:cs="Arial"/>
          <w:sz w:val="24"/>
        </w:rPr>
        <w:t xml:space="preserve"> las ofertas turísticas se vinculan</w:t>
      </w:r>
      <w:r>
        <w:rPr>
          <w:rFonts w:ascii="Arial" w:hAnsi="Arial" w:cs="Arial"/>
          <w:sz w:val="24"/>
        </w:rPr>
        <w:t xml:space="preserve"> estrechamente al medio natural, lo que distingue y</w:t>
      </w:r>
      <w:r w:rsidRPr="004B1205">
        <w:rPr>
          <w:rFonts w:ascii="Arial" w:hAnsi="Arial" w:cs="Arial"/>
          <w:sz w:val="24"/>
        </w:rPr>
        <w:t xml:space="preserve"> diferenci</w:t>
      </w:r>
      <w:r>
        <w:rPr>
          <w:rFonts w:ascii="Arial" w:hAnsi="Arial" w:cs="Arial"/>
          <w:sz w:val="24"/>
        </w:rPr>
        <w:t>a</w:t>
      </w:r>
      <w:r w:rsidR="002A25F1">
        <w:rPr>
          <w:rFonts w:ascii="Arial" w:hAnsi="Arial" w:cs="Arial"/>
          <w:sz w:val="24"/>
        </w:rPr>
        <w:t xml:space="preserve"> a Jardines del </w:t>
      </w:r>
      <w:proofErr w:type="gramStart"/>
      <w:r w:rsidR="002A25F1">
        <w:rPr>
          <w:rFonts w:ascii="Arial" w:hAnsi="Arial" w:cs="Arial"/>
          <w:sz w:val="24"/>
        </w:rPr>
        <w:t xml:space="preserve">Rey </w:t>
      </w:r>
      <w:r w:rsidRPr="004B1205">
        <w:rPr>
          <w:rFonts w:ascii="Arial" w:hAnsi="Arial" w:cs="Arial"/>
          <w:sz w:val="24"/>
        </w:rPr>
        <w:t>.</w:t>
      </w:r>
      <w:proofErr w:type="gramEnd"/>
    </w:p>
    <w:p w:rsidR="003226D5" w:rsidRDefault="00A00D60" w:rsidP="003226D5">
      <w:pPr>
        <w:spacing w:line="360" w:lineRule="auto"/>
        <w:jc w:val="both"/>
        <w:rPr>
          <w:rFonts w:ascii="Arial" w:hAnsi="Arial" w:cs="Arial"/>
          <w:sz w:val="24"/>
        </w:rPr>
      </w:pPr>
      <w:r>
        <w:rPr>
          <w:rFonts w:ascii="Arial" w:hAnsi="Arial" w:cs="Arial"/>
          <w:sz w:val="24"/>
        </w:rPr>
        <w:t>El d</w:t>
      </w:r>
      <w:r w:rsidR="003226D5">
        <w:rPr>
          <w:rFonts w:ascii="Arial" w:hAnsi="Arial" w:cs="Arial"/>
          <w:sz w:val="24"/>
        </w:rPr>
        <w:t xml:space="preserve">estino </w:t>
      </w:r>
      <w:r>
        <w:rPr>
          <w:rFonts w:ascii="Arial" w:hAnsi="Arial" w:cs="Arial"/>
          <w:sz w:val="24"/>
        </w:rPr>
        <w:t>t</w:t>
      </w:r>
      <w:r w:rsidR="003226D5" w:rsidRPr="004B1205">
        <w:rPr>
          <w:rFonts w:ascii="Arial" w:hAnsi="Arial" w:cs="Arial"/>
          <w:sz w:val="24"/>
        </w:rPr>
        <w:t>urístico “Jardines del Rey”</w:t>
      </w:r>
      <w:r w:rsidR="003226D5">
        <w:rPr>
          <w:rFonts w:ascii="Arial" w:hAnsi="Arial" w:cs="Arial"/>
          <w:sz w:val="24"/>
        </w:rPr>
        <w:t>,</w:t>
      </w:r>
      <w:r w:rsidR="003226D5" w:rsidRPr="004B1205">
        <w:rPr>
          <w:rFonts w:ascii="Arial" w:hAnsi="Arial" w:cs="Arial"/>
          <w:sz w:val="24"/>
        </w:rPr>
        <w:t xml:space="preserve"> se enmarca en todo el Archipiélago Sa</w:t>
      </w:r>
      <w:r w:rsidR="003226D5">
        <w:rPr>
          <w:rFonts w:ascii="Arial" w:hAnsi="Arial" w:cs="Arial"/>
          <w:sz w:val="24"/>
        </w:rPr>
        <w:t>bana Camagüey, está constituido</w:t>
      </w:r>
      <w:r w:rsidR="003226D5" w:rsidRPr="004B1205">
        <w:rPr>
          <w:rFonts w:ascii="Arial" w:hAnsi="Arial" w:cs="Arial"/>
          <w:sz w:val="24"/>
        </w:rPr>
        <w:t xml:space="preserve"> por un conjunto de cayos entre los que sobresalen por su extensión territorial Cayo Coco, </w:t>
      </w:r>
      <w:r w:rsidR="003226D5">
        <w:rPr>
          <w:rFonts w:ascii="Arial" w:hAnsi="Arial" w:cs="Arial"/>
          <w:sz w:val="24"/>
        </w:rPr>
        <w:t xml:space="preserve">Cayo </w:t>
      </w:r>
      <w:r w:rsidR="003226D5" w:rsidRPr="004B1205">
        <w:rPr>
          <w:rFonts w:ascii="Arial" w:hAnsi="Arial" w:cs="Arial"/>
          <w:sz w:val="24"/>
        </w:rPr>
        <w:t xml:space="preserve">Guillermo, </w:t>
      </w:r>
      <w:r w:rsidR="003226D5">
        <w:rPr>
          <w:rFonts w:ascii="Arial" w:hAnsi="Arial" w:cs="Arial"/>
          <w:sz w:val="24"/>
        </w:rPr>
        <w:t xml:space="preserve">Cayo </w:t>
      </w:r>
      <w:r w:rsidR="003226D5" w:rsidRPr="004B1205">
        <w:rPr>
          <w:rFonts w:ascii="Arial" w:hAnsi="Arial" w:cs="Arial"/>
          <w:sz w:val="24"/>
        </w:rPr>
        <w:t>Paredón Grande y Antón Chico</w:t>
      </w:r>
      <w:r w:rsidR="003226D5">
        <w:rPr>
          <w:rFonts w:ascii="Arial" w:hAnsi="Arial" w:cs="Arial"/>
          <w:sz w:val="24"/>
        </w:rPr>
        <w:t>. T</w:t>
      </w:r>
      <w:r w:rsidR="003226D5" w:rsidRPr="004B1205">
        <w:rPr>
          <w:rFonts w:ascii="Arial" w:hAnsi="Arial" w:cs="Arial"/>
          <w:sz w:val="24"/>
        </w:rPr>
        <w:t>odos</w:t>
      </w:r>
      <w:r w:rsidR="003226D5">
        <w:rPr>
          <w:rFonts w:ascii="Arial" w:hAnsi="Arial" w:cs="Arial"/>
          <w:sz w:val="24"/>
        </w:rPr>
        <w:t xml:space="preserve"> estos espacios poseen </w:t>
      </w:r>
      <w:r w:rsidR="003226D5" w:rsidRPr="004B1205">
        <w:rPr>
          <w:rFonts w:ascii="Arial" w:hAnsi="Arial" w:cs="Arial"/>
          <w:sz w:val="24"/>
        </w:rPr>
        <w:t>unas condiciones naturales relevantes</w:t>
      </w:r>
      <w:r w:rsidR="003226D5">
        <w:rPr>
          <w:rFonts w:ascii="Arial" w:hAnsi="Arial" w:cs="Arial"/>
          <w:sz w:val="24"/>
        </w:rPr>
        <w:t>,</w:t>
      </w:r>
      <w:r w:rsidR="003226D5" w:rsidRPr="004B1205">
        <w:rPr>
          <w:rFonts w:ascii="Arial" w:hAnsi="Arial" w:cs="Arial"/>
          <w:sz w:val="24"/>
        </w:rPr>
        <w:t xml:space="preserve"> donde abundan hermosas playas, una vegetación natural intacta, importantes especies florísticas y faunísticas, muchas de ellas endémicas, lagunas interiores de gran valor, entre otros muchos atractivos. </w:t>
      </w:r>
      <w:r w:rsidR="003226D5">
        <w:rPr>
          <w:rFonts w:ascii="Arial" w:hAnsi="Arial" w:cs="Arial"/>
          <w:sz w:val="24"/>
        </w:rPr>
        <w:t>En la actualidad</w:t>
      </w:r>
      <w:r w:rsidR="003226D5" w:rsidRPr="004B1205">
        <w:rPr>
          <w:rFonts w:ascii="Arial" w:hAnsi="Arial" w:cs="Arial"/>
          <w:sz w:val="24"/>
        </w:rPr>
        <w:t xml:space="preserve"> se encuentra en pleno desarrollo. </w:t>
      </w:r>
    </w:p>
    <w:p w:rsidR="003226D5" w:rsidRPr="004B1205" w:rsidRDefault="003226D5" w:rsidP="003226D5">
      <w:pPr>
        <w:spacing w:line="360" w:lineRule="auto"/>
        <w:jc w:val="both"/>
        <w:rPr>
          <w:rFonts w:ascii="Arial" w:hAnsi="Arial" w:cs="Arial"/>
          <w:sz w:val="24"/>
        </w:rPr>
      </w:pPr>
      <w:r w:rsidRPr="004B1205">
        <w:rPr>
          <w:rFonts w:ascii="Arial" w:hAnsi="Arial" w:cs="Arial"/>
          <w:sz w:val="24"/>
        </w:rPr>
        <w:t>En Cayo Coco y Cayo Guillermo</w:t>
      </w:r>
      <w:r>
        <w:rPr>
          <w:rFonts w:ascii="Arial" w:hAnsi="Arial" w:cs="Arial"/>
          <w:sz w:val="24"/>
        </w:rPr>
        <w:t>,</w:t>
      </w:r>
      <w:r w:rsidRPr="004B1205">
        <w:rPr>
          <w:rFonts w:ascii="Arial" w:hAnsi="Arial" w:cs="Arial"/>
          <w:sz w:val="24"/>
        </w:rPr>
        <w:t xml:space="preserve"> se ha ido consolidando un proceso inversionista importante, dirigido a incrementar, progresivamente, capacidades en número de habitaciones y en las infraestructuras necesarias para el mejor funcionamiento y operación de los hoteles ya existentes. Dentro de esta infraestructura</w:t>
      </w:r>
      <w:r>
        <w:rPr>
          <w:rFonts w:ascii="Arial" w:hAnsi="Arial" w:cs="Arial"/>
          <w:sz w:val="24"/>
        </w:rPr>
        <w:t>,</w:t>
      </w:r>
      <w:r w:rsidRPr="004B1205">
        <w:rPr>
          <w:rFonts w:ascii="Arial" w:hAnsi="Arial" w:cs="Arial"/>
          <w:sz w:val="24"/>
        </w:rPr>
        <w:t xml:space="preserve"> se destacan las redes técnicas como son electricidad, comunicaciones, acueducto y alcantarillado, así como todas las demás instalaciones de apoyo que posibilitan el funcionamiento estructural del sistema turístico en el territorio</w:t>
      </w:r>
      <w:r w:rsidR="00B864DC">
        <w:rPr>
          <w:rFonts w:ascii="Arial" w:hAnsi="Arial" w:cs="Arial"/>
          <w:sz w:val="24"/>
        </w:rPr>
        <w:t>.</w:t>
      </w:r>
    </w:p>
    <w:p w:rsidR="003226D5" w:rsidRPr="004B1205" w:rsidRDefault="003226D5" w:rsidP="003226D5">
      <w:pPr>
        <w:spacing w:line="360" w:lineRule="auto"/>
        <w:jc w:val="both"/>
        <w:rPr>
          <w:rFonts w:ascii="Arial" w:hAnsi="Arial" w:cs="Arial"/>
          <w:sz w:val="24"/>
        </w:rPr>
      </w:pPr>
      <w:r w:rsidRPr="004B1205">
        <w:rPr>
          <w:rFonts w:ascii="Arial" w:hAnsi="Arial" w:cs="Arial"/>
          <w:sz w:val="24"/>
        </w:rPr>
        <w:lastRenderedPageBreak/>
        <w:t>Paralelamente a este alto desarrollo hotelero</w:t>
      </w:r>
      <w:r>
        <w:rPr>
          <w:rFonts w:ascii="Arial" w:hAnsi="Arial" w:cs="Arial"/>
          <w:sz w:val="24"/>
        </w:rPr>
        <w:t>,</w:t>
      </w:r>
      <w:r w:rsidRPr="004B1205">
        <w:rPr>
          <w:rFonts w:ascii="Arial" w:hAnsi="Arial" w:cs="Arial"/>
          <w:sz w:val="24"/>
        </w:rPr>
        <w:t xml:space="preserve"> se hace necesario potenci</w:t>
      </w:r>
      <w:r>
        <w:rPr>
          <w:rFonts w:ascii="Arial" w:hAnsi="Arial" w:cs="Arial"/>
          <w:sz w:val="24"/>
        </w:rPr>
        <w:t>ar el incremento de las ofertas</w:t>
      </w:r>
      <w:r w:rsidRPr="004B1205">
        <w:rPr>
          <w:rFonts w:ascii="Arial" w:hAnsi="Arial" w:cs="Arial"/>
          <w:sz w:val="24"/>
        </w:rPr>
        <w:t xml:space="preserve"> </w:t>
      </w:r>
      <w:proofErr w:type="spellStart"/>
      <w:r w:rsidRPr="004B1205">
        <w:rPr>
          <w:rFonts w:ascii="Arial" w:hAnsi="Arial" w:cs="Arial"/>
          <w:sz w:val="24"/>
        </w:rPr>
        <w:t>extrahoteleras</w:t>
      </w:r>
      <w:proofErr w:type="spellEnd"/>
      <w:r w:rsidRPr="004B1205">
        <w:rPr>
          <w:rFonts w:ascii="Arial" w:hAnsi="Arial" w:cs="Arial"/>
          <w:sz w:val="24"/>
        </w:rPr>
        <w:t xml:space="preserve"> que permitan un mejor disfrute del producto turístico </w:t>
      </w:r>
      <w:r>
        <w:rPr>
          <w:rFonts w:ascii="Arial" w:hAnsi="Arial" w:cs="Arial"/>
          <w:sz w:val="24"/>
        </w:rPr>
        <w:t xml:space="preserve">que se oferta. Ante esta </w:t>
      </w:r>
      <w:proofErr w:type="spellStart"/>
      <w:r>
        <w:rPr>
          <w:rFonts w:ascii="Arial" w:hAnsi="Arial" w:cs="Arial"/>
          <w:sz w:val="24"/>
        </w:rPr>
        <w:t>realidad</w:t>
      </w:r>
      <w:proofErr w:type="gramStart"/>
      <w:r>
        <w:rPr>
          <w:rFonts w:ascii="Arial" w:hAnsi="Arial" w:cs="Arial"/>
          <w:sz w:val="24"/>
        </w:rPr>
        <w:t>,</w:t>
      </w:r>
      <w:r w:rsidRPr="00017929">
        <w:rPr>
          <w:rFonts w:ascii="Arial" w:hAnsi="Arial" w:cs="Arial"/>
          <w:sz w:val="24"/>
        </w:rPr>
        <w:t>la</w:t>
      </w:r>
      <w:proofErr w:type="spellEnd"/>
      <w:proofErr w:type="gramEnd"/>
      <w:r w:rsidRPr="00017929">
        <w:rPr>
          <w:rFonts w:ascii="Arial" w:hAnsi="Arial" w:cs="Arial"/>
          <w:sz w:val="24"/>
        </w:rPr>
        <w:t xml:space="preserve"> Dirección Territorial de RUMBOS S.A.</w:t>
      </w:r>
      <w:r w:rsidRPr="004B1205">
        <w:rPr>
          <w:rFonts w:ascii="Arial" w:hAnsi="Arial" w:cs="Arial"/>
          <w:sz w:val="24"/>
        </w:rPr>
        <w:t xml:space="preserve"> en la provincia de Ciego de Ávila</w:t>
      </w:r>
      <w:r w:rsidR="00604818">
        <w:rPr>
          <w:rFonts w:ascii="Arial" w:hAnsi="Arial" w:cs="Arial"/>
          <w:sz w:val="24"/>
        </w:rPr>
        <w:t>,</w:t>
      </w:r>
      <w:r w:rsidR="004E3758">
        <w:rPr>
          <w:rFonts w:ascii="Arial" w:hAnsi="Arial" w:cs="Arial"/>
          <w:sz w:val="24"/>
        </w:rPr>
        <w:t xml:space="preserve"> ahora </w:t>
      </w:r>
      <w:proofErr w:type="spellStart"/>
      <w:r w:rsidR="004E3758">
        <w:rPr>
          <w:rFonts w:ascii="Arial" w:hAnsi="Arial" w:cs="Arial"/>
          <w:sz w:val="24"/>
        </w:rPr>
        <w:t>Emprestur</w:t>
      </w:r>
      <w:proofErr w:type="spellEnd"/>
      <w:r w:rsidR="004E3758">
        <w:rPr>
          <w:rFonts w:ascii="Arial" w:hAnsi="Arial" w:cs="Arial"/>
          <w:sz w:val="24"/>
        </w:rPr>
        <w:t xml:space="preserve"> S.A</w:t>
      </w:r>
      <w:r w:rsidR="00637E4C">
        <w:rPr>
          <w:rFonts w:ascii="Arial" w:hAnsi="Arial" w:cs="Arial"/>
          <w:sz w:val="24"/>
        </w:rPr>
        <w:t>,</w:t>
      </w:r>
      <w:r w:rsidR="00634137">
        <w:rPr>
          <w:rFonts w:ascii="Arial" w:hAnsi="Arial" w:cs="Arial"/>
          <w:sz w:val="24"/>
        </w:rPr>
        <w:t xml:space="preserve"> propone </w:t>
      </w:r>
      <w:r w:rsidRPr="004B1205">
        <w:rPr>
          <w:rFonts w:ascii="Arial" w:hAnsi="Arial" w:cs="Arial"/>
          <w:sz w:val="24"/>
        </w:rPr>
        <w:t>“El Parque Marino Los Perros”</w:t>
      </w:r>
      <w:r>
        <w:rPr>
          <w:rFonts w:ascii="Arial" w:hAnsi="Arial" w:cs="Arial"/>
          <w:sz w:val="24"/>
        </w:rPr>
        <w:t>,</w:t>
      </w:r>
      <w:r w:rsidRPr="004B1205">
        <w:rPr>
          <w:rFonts w:ascii="Arial" w:hAnsi="Arial" w:cs="Arial"/>
          <w:sz w:val="24"/>
        </w:rPr>
        <w:t xml:space="preserve"> una inversión donde el 90 % de las actividades que se desarrollarán están en función de la recreación y el ocio. Este parque marino se encuentra localizado en el extremo occidental de Cayo Coco</w:t>
      </w:r>
      <w:r>
        <w:rPr>
          <w:rFonts w:ascii="Arial" w:hAnsi="Arial" w:cs="Arial"/>
          <w:sz w:val="24"/>
        </w:rPr>
        <w:t>,</w:t>
      </w:r>
      <w:r w:rsidRPr="004B1205">
        <w:rPr>
          <w:rFonts w:ascii="Arial" w:hAnsi="Arial" w:cs="Arial"/>
          <w:sz w:val="24"/>
        </w:rPr>
        <w:t xml:space="preserve"> al norte del vial que une este cayo con </w:t>
      </w:r>
      <w:r>
        <w:rPr>
          <w:rFonts w:ascii="Arial" w:hAnsi="Arial" w:cs="Arial"/>
          <w:sz w:val="24"/>
        </w:rPr>
        <w:t xml:space="preserve">Cayo </w:t>
      </w:r>
      <w:r w:rsidRPr="004B1205">
        <w:rPr>
          <w:rFonts w:ascii="Arial" w:hAnsi="Arial" w:cs="Arial"/>
          <w:sz w:val="24"/>
        </w:rPr>
        <w:t xml:space="preserve">Guillermo. </w:t>
      </w:r>
      <w:r>
        <w:rPr>
          <w:rFonts w:ascii="Arial" w:hAnsi="Arial" w:cs="Arial"/>
          <w:sz w:val="24"/>
        </w:rPr>
        <w:t>S</w:t>
      </w:r>
      <w:r w:rsidRPr="004B1205">
        <w:rPr>
          <w:rFonts w:ascii="Arial" w:hAnsi="Arial" w:cs="Arial"/>
          <w:sz w:val="24"/>
        </w:rPr>
        <w:t>e desarrolla en un ambiente marino de altos valores naturales</w:t>
      </w:r>
      <w:r>
        <w:rPr>
          <w:rFonts w:ascii="Arial" w:hAnsi="Arial" w:cs="Arial"/>
          <w:sz w:val="24"/>
        </w:rPr>
        <w:t>,</w:t>
      </w:r>
      <w:r w:rsidRPr="004B1205">
        <w:rPr>
          <w:rFonts w:ascii="Arial" w:hAnsi="Arial" w:cs="Arial"/>
          <w:sz w:val="24"/>
        </w:rPr>
        <w:t xml:space="preserve"> los cua</w:t>
      </w:r>
      <w:r>
        <w:rPr>
          <w:rFonts w:ascii="Arial" w:hAnsi="Arial" w:cs="Arial"/>
          <w:sz w:val="24"/>
        </w:rPr>
        <w:t>les le han dado la categoría de</w:t>
      </w:r>
      <w:r w:rsidRPr="004B1205">
        <w:rPr>
          <w:rFonts w:ascii="Arial" w:hAnsi="Arial" w:cs="Arial"/>
          <w:sz w:val="24"/>
        </w:rPr>
        <w:t xml:space="preserve"> área protegid</w:t>
      </w:r>
      <w:r>
        <w:rPr>
          <w:rFonts w:ascii="Arial" w:hAnsi="Arial" w:cs="Arial"/>
          <w:sz w:val="24"/>
        </w:rPr>
        <w:t>a, donde las acciones a acometer</w:t>
      </w:r>
      <w:r w:rsidRPr="004B1205">
        <w:rPr>
          <w:rFonts w:ascii="Arial" w:hAnsi="Arial" w:cs="Arial"/>
          <w:sz w:val="24"/>
        </w:rPr>
        <w:t xml:space="preserve"> no deben causar grandes impa</w:t>
      </w:r>
      <w:r>
        <w:rPr>
          <w:rFonts w:ascii="Arial" w:hAnsi="Arial" w:cs="Arial"/>
          <w:sz w:val="24"/>
        </w:rPr>
        <w:t xml:space="preserve">ctos al medio ambiente, siendo este </w:t>
      </w:r>
      <w:r w:rsidRPr="004B1205">
        <w:rPr>
          <w:rFonts w:ascii="Arial" w:hAnsi="Arial" w:cs="Arial"/>
          <w:sz w:val="24"/>
        </w:rPr>
        <w:t xml:space="preserve">uno de los temas de mayor peso que se ha </w:t>
      </w:r>
      <w:r>
        <w:rPr>
          <w:rFonts w:ascii="Arial" w:hAnsi="Arial" w:cs="Arial"/>
          <w:sz w:val="24"/>
        </w:rPr>
        <w:t xml:space="preserve">tenido </w:t>
      </w:r>
      <w:r w:rsidRPr="004B1205">
        <w:rPr>
          <w:rFonts w:ascii="Arial" w:hAnsi="Arial" w:cs="Arial"/>
          <w:sz w:val="24"/>
        </w:rPr>
        <w:t xml:space="preserve">en cuenta en </w:t>
      </w:r>
      <w:r>
        <w:rPr>
          <w:rFonts w:ascii="Arial" w:hAnsi="Arial" w:cs="Arial"/>
          <w:sz w:val="24"/>
        </w:rPr>
        <w:t>su</w:t>
      </w:r>
      <w:r w:rsidRPr="004B1205">
        <w:rPr>
          <w:rFonts w:ascii="Arial" w:hAnsi="Arial" w:cs="Arial"/>
          <w:sz w:val="24"/>
        </w:rPr>
        <w:t xml:space="preserve"> diseño.</w:t>
      </w:r>
    </w:p>
    <w:p w:rsidR="003226D5" w:rsidRDefault="003226D5" w:rsidP="003226D5">
      <w:pPr>
        <w:spacing w:line="360" w:lineRule="auto"/>
        <w:jc w:val="both"/>
        <w:rPr>
          <w:rFonts w:ascii="Arial" w:hAnsi="Arial" w:cs="Arial"/>
          <w:bCs/>
          <w:sz w:val="24"/>
          <w:lang w:val="es-ES_tradnl"/>
        </w:rPr>
      </w:pPr>
      <w:r>
        <w:rPr>
          <w:rFonts w:ascii="Arial" w:hAnsi="Arial" w:cs="Arial"/>
          <w:sz w:val="24"/>
        </w:rPr>
        <w:t xml:space="preserve">El presente trabajo propone como </w:t>
      </w:r>
      <w:r w:rsidRPr="005571E2">
        <w:rPr>
          <w:rFonts w:ascii="Arial" w:hAnsi="Arial" w:cs="Arial"/>
          <w:b/>
          <w:sz w:val="24"/>
        </w:rPr>
        <w:t>objetivo general</w:t>
      </w:r>
      <w:r w:rsidR="00604818">
        <w:rPr>
          <w:rFonts w:ascii="Arial" w:hAnsi="Arial" w:cs="Arial"/>
          <w:sz w:val="24"/>
        </w:rPr>
        <w:t xml:space="preserve"> e</w:t>
      </w:r>
      <w:r>
        <w:rPr>
          <w:rFonts w:ascii="Arial" w:hAnsi="Arial" w:cs="Arial"/>
          <w:sz w:val="24"/>
        </w:rPr>
        <w:t xml:space="preserve">valuar </w:t>
      </w:r>
      <w:r w:rsidRPr="004B1205">
        <w:rPr>
          <w:rFonts w:ascii="Arial" w:hAnsi="Arial" w:cs="Arial"/>
          <w:sz w:val="24"/>
        </w:rPr>
        <w:t>económica</w:t>
      </w:r>
      <w:r>
        <w:rPr>
          <w:rFonts w:ascii="Arial" w:hAnsi="Arial" w:cs="Arial"/>
          <w:sz w:val="24"/>
        </w:rPr>
        <w:t xml:space="preserve"> y financieramente el </w:t>
      </w:r>
      <w:r w:rsidRPr="004B1205">
        <w:rPr>
          <w:rFonts w:ascii="Arial" w:hAnsi="Arial" w:cs="Arial"/>
          <w:sz w:val="24"/>
        </w:rPr>
        <w:t>proyecto de inversión “El Parque Marino Los Perros”</w:t>
      </w:r>
      <w:r>
        <w:rPr>
          <w:rFonts w:ascii="Arial" w:hAnsi="Arial" w:cs="Arial"/>
          <w:sz w:val="24"/>
        </w:rPr>
        <w:t xml:space="preserve">, </w:t>
      </w:r>
      <w:r w:rsidRPr="004B1205">
        <w:rPr>
          <w:rFonts w:ascii="Arial" w:hAnsi="Arial" w:cs="Arial"/>
          <w:sz w:val="24"/>
        </w:rPr>
        <w:t>a través de los criterios y técnicas</w:t>
      </w:r>
      <w:r w:rsidRPr="004B1205">
        <w:rPr>
          <w:rFonts w:ascii="Arial" w:hAnsi="Arial" w:cs="Arial"/>
          <w:bCs/>
          <w:sz w:val="24"/>
          <w:lang w:val="es-ES_tradnl"/>
        </w:rPr>
        <w:t>de evaluación de inversiones.</w:t>
      </w:r>
    </w:p>
    <w:p w:rsidR="002B7F8C" w:rsidRDefault="002B7F8C" w:rsidP="003226D5">
      <w:pPr>
        <w:spacing w:line="360" w:lineRule="auto"/>
        <w:jc w:val="both"/>
        <w:rPr>
          <w:rFonts w:ascii="Arial" w:hAnsi="Arial" w:cs="Arial"/>
          <w:bCs/>
          <w:sz w:val="24"/>
          <w:lang w:val="es-ES_tradnl"/>
        </w:rPr>
      </w:pPr>
    </w:p>
    <w:p w:rsidR="002B7F8C" w:rsidRDefault="002B7F8C" w:rsidP="003226D5">
      <w:pPr>
        <w:spacing w:line="360" w:lineRule="auto"/>
        <w:jc w:val="both"/>
        <w:rPr>
          <w:rFonts w:ascii="Arial" w:hAnsi="Arial" w:cs="Arial"/>
          <w:bCs/>
          <w:sz w:val="24"/>
          <w:lang w:val="es-ES_tradnl"/>
        </w:rPr>
      </w:pPr>
    </w:p>
    <w:p w:rsidR="002B7F8C" w:rsidRDefault="002B7F8C" w:rsidP="003226D5">
      <w:pPr>
        <w:spacing w:line="360" w:lineRule="auto"/>
        <w:jc w:val="both"/>
        <w:rPr>
          <w:rFonts w:ascii="Arial" w:hAnsi="Arial" w:cs="Arial"/>
          <w:bCs/>
          <w:sz w:val="24"/>
          <w:lang w:val="es-ES_tradnl"/>
        </w:rPr>
      </w:pPr>
    </w:p>
    <w:p w:rsidR="002B7F8C" w:rsidRDefault="002B7F8C" w:rsidP="003226D5">
      <w:pPr>
        <w:spacing w:line="360" w:lineRule="auto"/>
        <w:jc w:val="both"/>
        <w:rPr>
          <w:rFonts w:ascii="Arial" w:hAnsi="Arial" w:cs="Arial"/>
          <w:bCs/>
          <w:sz w:val="24"/>
          <w:lang w:val="es-ES_tradnl"/>
        </w:rPr>
      </w:pPr>
    </w:p>
    <w:p w:rsidR="002B7F8C" w:rsidRDefault="002B7F8C" w:rsidP="003226D5">
      <w:pPr>
        <w:spacing w:line="360" w:lineRule="auto"/>
        <w:jc w:val="both"/>
        <w:rPr>
          <w:rFonts w:ascii="Arial" w:hAnsi="Arial" w:cs="Arial"/>
          <w:bCs/>
          <w:sz w:val="24"/>
          <w:lang w:val="es-ES_tradnl"/>
        </w:rPr>
      </w:pPr>
    </w:p>
    <w:p w:rsidR="002B7F8C" w:rsidRDefault="002B7F8C" w:rsidP="003226D5">
      <w:pPr>
        <w:spacing w:line="360" w:lineRule="auto"/>
        <w:jc w:val="both"/>
        <w:rPr>
          <w:rFonts w:ascii="Arial" w:hAnsi="Arial" w:cs="Arial"/>
          <w:bCs/>
          <w:sz w:val="24"/>
          <w:lang w:val="es-ES_tradnl"/>
        </w:rPr>
      </w:pPr>
    </w:p>
    <w:p w:rsidR="002B7F8C" w:rsidRDefault="002B7F8C" w:rsidP="003226D5">
      <w:pPr>
        <w:spacing w:line="360" w:lineRule="auto"/>
        <w:jc w:val="both"/>
        <w:rPr>
          <w:rFonts w:ascii="Arial" w:hAnsi="Arial" w:cs="Arial"/>
          <w:bCs/>
          <w:sz w:val="24"/>
          <w:lang w:val="es-ES_tradnl"/>
        </w:rPr>
      </w:pPr>
    </w:p>
    <w:p w:rsidR="002B7F8C" w:rsidRDefault="002B7F8C" w:rsidP="003226D5">
      <w:pPr>
        <w:spacing w:line="360" w:lineRule="auto"/>
        <w:jc w:val="both"/>
        <w:rPr>
          <w:rFonts w:ascii="Arial" w:hAnsi="Arial" w:cs="Arial"/>
          <w:bCs/>
          <w:sz w:val="24"/>
          <w:lang w:val="es-ES_tradnl"/>
        </w:rPr>
      </w:pPr>
    </w:p>
    <w:p w:rsidR="002B7F8C" w:rsidRDefault="002B7F8C" w:rsidP="003226D5">
      <w:pPr>
        <w:spacing w:line="360" w:lineRule="auto"/>
        <w:jc w:val="both"/>
        <w:rPr>
          <w:rFonts w:ascii="Arial" w:hAnsi="Arial" w:cs="Arial"/>
          <w:bCs/>
          <w:sz w:val="24"/>
          <w:lang w:val="es-ES_tradnl"/>
        </w:rPr>
      </w:pPr>
    </w:p>
    <w:p w:rsidR="002B7F8C" w:rsidRDefault="002B7F8C" w:rsidP="003226D5">
      <w:pPr>
        <w:spacing w:line="360" w:lineRule="auto"/>
        <w:jc w:val="both"/>
        <w:rPr>
          <w:rFonts w:ascii="Arial" w:hAnsi="Arial" w:cs="Arial"/>
          <w:bCs/>
          <w:sz w:val="24"/>
          <w:lang w:val="es-ES_tradnl"/>
        </w:rPr>
      </w:pPr>
    </w:p>
    <w:p w:rsidR="002B7F8C" w:rsidRDefault="002B7F8C" w:rsidP="003226D5">
      <w:pPr>
        <w:spacing w:line="360" w:lineRule="auto"/>
        <w:jc w:val="both"/>
        <w:rPr>
          <w:rFonts w:ascii="Arial" w:hAnsi="Arial" w:cs="Arial"/>
          <w:bCs/>
          <w:sz w:val="24"/>
          <w:lang w:val="es-ES_tradnl"/>
        </w:rPr>
      </w:pPr>
    </w:p>
    <w:p w:rsidR="00152B85" w:rsidRPr="00817B57" w:rsidRDefault="00152B85" w:rsidP="002B7F8C">
      <w:pPr>
        <w:spacing w:line="360" w:lineRule="auto"/>
        <w:jc w:val="center"/>
        <w:rPr>
          <w:rFonts w:ascii="Arial" w:hAnsi="Arial" w:cs="Arial"/>
          <w:b/>
          <w:sz w:val="24"/>
          <w:szCs w:val="24"/>
        </w:rPr>
      </w:pPr>
      <w:r w:rsidRPr="00817B57">
        <w:rPr>
          <w:rFonts w:ascii="Arial" w:hAnsi="Arial" w:cs="Arial"/>
          <w:b/>
          <w:sz w:val="24"/>
          <w:szCs w:val="24"/>
        </w:rPr>
        <w:lastRenderedPageBreak/>
        <w:t>Desarrollo</w:t>
      </w:r>
    </w:p>
    <w:p w:rsidR="002B7F8C" w:rsidRDefault="002B7F8C" w:rsidP="00152B85">
      <w:pPr>
        <w:spacing w:line="360" w:lineRule="auto"/>
        <w:jc w:val="both"/>
        <w:rPr>
          <w:rFonts w:ascii="Arial" w:hAnsi="Arial" w:cs="Arial"/>
          <w:b/>
          <w:sz w:val="24"/>
          <w:szCs w:val="24"/>
        </w:rPr>
      </w:pPr>
    </w:p>
    <w:p w:rsidR="00152B85" w:rsidRPr="00503DD1" w:rsidRDefault="00152B85" w:rsidP="00152B85">
      <w:pPr>
        <w:spacing w:line="360" w:lineRule="auto"/>
        <w:jc w:val="both"/>
        <w:rPr>
          <w:rFonts w:ascii="Arial" w:hAnsi="Arial" w:cs="Arial"/>
          <w:b/>
          <w:sz w:val="24"/>
          <w:szCs w:val="24"/>
        </w:rPr>
      </w:pPr>
      <w:r>
        <w:rPr>
          <w:rFonts w:ascii="Arial" w:hAnsi="Arial" w:cs="Arial"/>
          <w:b/>
          <w:sz w:val="24"/>
          <w:szCs w:val="24"/>
        </w:rPr>
        <w:t>1.1</w:t>
      </w:r>
      <w:r w:rsidRPr="00503DD1">
        <w:rPr>
          <w:rFonts w:ascii="Arial" w:hAnsi="Arial" w:cs="Arial"/>
          <w:b/>
          <w:sz w:val="24"/>
          <w:szCs w:val="24"/>
        </w:rPr>
        <w:t xml:space="preserve"> Fundamentación teórica</w:t>
      </w:r>
    </w:p>
    <w:p w:rsidR="00153F2F" w:rsidRPr="001A54C0" w:rsidRDefault="00153F2F" w:rsidP="00153F2F">
      <w:pPr>
        <w:tabs>
          <w:tab w:val="left" w:pos="0"/>
        </w:tabs>
        <w:spacing w:after="0" w:line="360" w:lineRule="auto"/>
        <w:jc w:val="both"/>
        <w:rPr>
          <w:rFonts w:ascii="Arial" w:hAnsi="Arial" w:cs="Arial"/>
          <w:sz w:val="24"/>
          <w:szCs w:val="24"/>
        </w:rPr>
      </w:pPr>
      <w:r>
        <w:rPr>
          <w:rFonts w:ascii="Arial" w:hAnsi="Arial" w:cs="Arial"/>
          <w:sz w:val="24"/>
          <w:szCs w:val="24"/>
        </w:rPr>
        <w:t>P</w:t>
      </w:r>
      <w:r w:rsidRPr="001A54C0">
        <w:rPr>
          <w:rFonts w:ascii="Arial" w:hAnsi="Arial" w:cs="Arial"/>
          <w:sz w:val="24"/>
          <w:szCs w:val="24"/>
        </w:rPr>
        <w:t xml:space="preserve">ara llevar a cabo cualquier negocio o transacción en la empresa moderna, siempre existe la necesidad de adquirir varios activos, los cuales pueden ser activos tangibles (por ejemplo: maquinarias, edificios) o activos intangibles (por ejemplo: patentes o marcas comerciales). </w:t>
      </w:r>
    </w:p>
    <w:p w:rsidR="00153F2F" w:rsidRDefault="00153F2F" w:rsidP="0058690D">
      <w:pPr>
        <w:spacing w:after="0" w:line="360" w:lineRule="auto"/>
        <w:jc w:val="both"/>
        <w:rPr>
          <w:rFonts w:ascii="Arial" w:hAnsi="Arial" w:cs="Arial"/>
          <w:sz w:val="24"/>
          <w:szCs w:val="24"/>
        </w:rPr>
      </w:pPr>
      <w:r w:rsidRPr="00530149">
        <w:rPr>
          <w:rFonts w:ascii="Arial" w:hAnsi="Arial" w:cs="Arial"/>
          <w:sz w:val="24"/>
        </w:rPr>
        <w:t>Suárez argumenta que: “Una empresa nace para hacer frente a una demanda insatisfecha. Ahora bien, para hacer frente a esa demanda se necesitan hacer inversiones en bienes de equipos, naves industriales, activo circulante, etc., pero a su vez dichas inversiones no pueden llevarse a cabo si no se dispone de recursos financieros”</w:t>
      </w:r>
      <w:r w:rsidRPr="00530149">
        <w:rPr>
          <w:rStyle w:val="Refdenotaalpie"/>
          <w:rFonts w:ascii="Arial" w:hAnsi="Arial" w:cs="Arial"/>
          <w:sz w:val="24"/>
        </w:rPr>
        <w:footnoteReference w:id="1"/>
      </w:r>
      <w:r w:rsidRPr="00530149">
        <w:rPr>
          <w:rFonts w:ascii="Arial" w:hAnsi="Arial" w:cs="Arial"/>
          <w:sz w:val="24"/>
        </w:rPr>
        <w:t xml:space="preserve">. De ahí que la tarea investigativa de este primer capítulo es </w:t>
      </w:r>
      <w:r w:rsidRPr="00530149">
        <w:rPr>
          <w:rFonts w:ascii="Arial" w:hAnsi="Arial" w:cs="Arial"/>
          <w:sz w:val="24"/>
          <w:szCs w:val="24"/>
        </w:rPr>
        <w:t xml:space="preserve">Fundamentar las técnicas y métodos de evaluación financiera de </w:t>
      </w:r>
      <w:r w:rsidR="0058690D">
        <w:rPr>
          <w:rFonts w:ascii="Arial" w:hAnsi="Arial" w:cs="Arial"/>
          <w:sz w:val="24"/>
          <w:szCs w:val="24"/>
        </w:rPr>
        <w:t>proyectos de inversión.</w:t>
      </w:r>
    </w:p>
    <w:p w:rsidR="002B7F8C" w:rsidRDefault="002B7F8C" w:rsidP="0058690D">
      <w:pPr>
        <w:spacing w:after="0" w:line="360" w:lineRule="auto"/>
        <w:jc w:val="both"/>
        <w:rPr>
          <w:rFonts w:ascii="Arial" w:hAnsi="Arial" w:cs="Arial"/>
          <w:sz w:val="24"/>
          <w:szCs w:val="24"/>
        </w:rPr>
      </w:pPr>
    </w:p>
    <w:p w:rsidR="0058690D" w:rsidRDefault="00AC0C2F" w:rsidP="0058690D">
      <w:pPr>
        <w:spacing w:after="0" w:line="360" w:lineRule="auto"/>
        <w:jc w:val="both"/>
        <w:rPr>
          <w:rFonts w:ascii="Arial" w:hAnsi="Arial" w:cs="Arial"/>
          <w:b/>
          <w:sz w:val="24"/>
          <w:szCs w:val="24"/>
        </w:rPr>
      </w:pPr>
      <w:r>
        <w:rPr>
          <w:rFonts w:ascii="Arial" w:hAnsi="Arial" w:cs="Arial"/>
          <w:b/>
          <w:sz w:val="24"/>
          <w:szCs w:val="24"/>
        </w:rPr>
        <w:t xml:space="preserve">1.1.1 </w:t>
      </w:r>
      <w:r w:rsidR="0058690D" w:rsidRPr="004B79FF">
        <w:rPr>
          <w:rFonts w:ascii="Arial" w:hAnsi="Arial" w:cs="Arial"/>
          <w:b/>
          <w:sz w:val="24"/>
          <w:szCs w:val="24"/>
        </w:rPr>
        <w:t>Técnicas y métodos de evaluación de inversiones</w:t>
      </w:r>
    </w:p>
    <w:p w:rsidR="0058690D" w:rsidRDefault="0058690D" w:rsidP="0058690D">
      <w:pPr>
        <w:spacing w:after="0" w:line="360" w:lineRule="auto"/>
        <w:jc w:val="both"/>
        <w:rPr>
          <w:rFonts w:ascii="Arial" w:eastAsia="Times New Roman" w:hAnsi="Arial" w:cs="Arial"/>
          <w:sz w:val="24"/>
          <w:szCs w:val="24"/>
        </w:rPr>
      </w:pPr>
      <w:r w:rsidRPr="001A54C0">
        <w:rPr>
          <w:rFonts w:ascii="Arial" w:eastAsia="Times New Roman" w:hAnsi="Arial" w:cs="Arial"/>
          <w:sz w:val="24"/>
          <w:szCs w:val="24"/>
        </w:rPr>
        <w:t xml:space="preserve">La evaluación de </w:t>
      </w:r>
      <w:hyperlink r:id="rId8" w:history="1">
        <w:r w:rsidRPr="001A54C0">
          <w:rPr>
            <w:rFonts w:ascii="Arial" w:eastAsia="Times New Roman" w:hAnsi="Arial" w:cs="Arial"/>
            <w:sz w:val="24"/>
            <w:szCs w:val="24"/>
          </w:rPr>
          <w:t>proyectos</w:t>
        </w:r>
      </w:hyperlink>
      <w:r w:rsidRPr="001A54C0">
        <w:rPr>
          <w:rFonts w:ascii="Arial" w:eastAsia="Times New Roman" w:hAnsi="Arial" w:cs="Arial"/>
          <w:sz w:val="24"/>
          <w:szCs w:val="24"/>
        </w:rPr>
        <w:t xml:space="preserve"> por medio de </w:t>
      </w:r>
      <w:hyperlink r:id="rId9" w:history="1">
        <w:r w:rsidRPr="001A54C0">
          <w:rPr>
            <w:rFonts w:ascii="Arial" w:eastAsia="Times New Roman" w:hAnsi="Arial" w:cs="Arial"/>
            <w:sz w:val="24"/>
            <w:szCs w:val="24"/>
          </w:rPr>
          <w:t>métodos</w:t>
        </w:r>
      </w:hyperlink>
      <w:r w:rsidR="002B7F8C">
        <w:t xml:space="preserve"> </w:t>
      </w:r>
      <w:hyperlink r:id="rId10" w:history="1">
        <w:r w:rsidRPr="001A54C0">
          <w:rPr>
            <w:rFonts w:ascii="Arial" w:eastAsia="Times New Roman" w:hAnsi="Arial" w:cs="Arial"/>
            <w:sz w:val="24"/>
            <w:szCs w:val="24"/>
          </w:rPr>
          <w:t>matemáticos</w:t>
        </w:r>
      </w:hyperlink>
      <w:r w:rsidRPr="001A54C0">
        <w:rPr>
          <w:rFonts w:ascii="Arial" w:eastAsia="Times New Roman" w:hAnsi="Arial" w:cs="Arial"/>
          <w:sz w:val="24"/>
          <w:szCs w:val="24"/>
        </w:rPr>
        <w:t xml:space="preserve">-financieros es una herramienta de gran </w:t>
      </w:r>
      <w:hyperlink r:id="rId11" w:history="1">
        <w:r w:rsidRPr="001A54C0">
          <w:rPr>
            <w:rFonts w:ascii="Arial" w:eastAsia="Times New Roman" w:hAnsi="Arial" w:cs="Arial"/>
            <w:sz w:val="24"/>
            <w:szCs w:val="24"/>
          </w:rPr>
          <w:t>utilidad</w:t>
        </w:r>
      </w:hyperlink>
      <w:r w:rsidRPr="001A54C0">
        <w:rPr>
          <w:rFonts w:ascii="Arial" w:eastAsia="Times New Roman" w:hAnsi="Arial" w:cs="Arial"/>
          <w:sz w:val="24"/>
          <w:szCs w:val="24"/>
        </w:rPr>
        <w:t xml:space="preserve"> para la toma de decisiones por parte de los directivos financieros, ya que un </w:t>
      </w:r>
      <w:hyperlink r:id="rId12" w:anchor="ANALIT" w:history="1">
        <w:r w:rsidRPr="001A54C0">
          <w:rPr>
            <w:rFonts w:ascii="Arial" w:eastAsia="Times New Roman" w:hAnsi="Arial" w:cs="Arial"/>
            <w:sz w:val="24"/>
            <w:szCs w:val="24"/>
          </w:rPr>
          <w:t>análisis</w:t>
        </w:r>
      </w:hyperlink>
      <w:r w:rsidRPr="001A54C0">
        <w:rPr>
          <w:rFonts w:ascii="Arial" w:eastAsia="Times New Roman" w:hAnsi="Arial" w:cs="Arial"/>
          <w:sz w:val="24"/>
          <w:szCs w:val="24"/>
        </w:rPr>
        <w:t xml:space="preserve"> que se anticipe al futuro puede evitar posibles desviaciones y </w:t>
      </w:r>
      <w:hyperlink r:id="rId13" w:anchor="PLANT" w:history="1">
        <w:r w:rsidRPr="001A54C0">
          <w:rPr>
            <w:rFonts w:ascii="Arial" w:eastAsia="Times New Roman" w:hAnsi="Arial" w:cs="Arial"/>
            <w:sz w:val="24"/>
            <w:szCs w:val="24"/>
          </w:rPr>
          <w:t>problemas</w:t>
        </w:r>
      </w:hyperlink>
      <w:r w:rsidRPr="001A54C0">
        <w:rPr>
          <w:rFonts w:ascii="Arial" w:eastAsia="Times New Roman" w:hAnsi="Arial" w:cs="Arial"/>
          <w:sz w:val="24"/>
          <w:szCs w:val="24"/>
        </w:rPr>
        <w:t xml:space="preserve"> en el largo plazo. Las </w:t>
      </w:r>
      <w:hyperlink r:id="rId14" w:history="1">
        <w:r w:rsidRPr="001A54C0">
          <w:rPr>
            <w:rFonts w:ascii="Arial" w:eastAsia="Times New Roman" w:hAnsi="Arial" w:cs="Arial"/>
            <w:sz w:val="24"/>
            <w:szCs w:val="24"/>
          </w:rPr>
          <w:t>técnicas</w:t>
        </w:r>
      </w:hyperlink>
      <w:r w:rsidRPr="001A54C0">
        <w:rPr>
          <w:rFonts w:ascii="Arial" w:eastAsia="Times New Roman" w:hAnsi="Arial" w:cs="Arial"/>
          <w:sz w:val="24"/>
          <w:szCs w:val="24"/>
        </w:rPr>
        <w:t xml:space="preserve"> de evaluación económica son </w:t>
      </w:r>
      <w:hyperlink r:id="rId15" w:history="1">
        <w:r w:rsidRPr="001A54C0">
          <w:rPr>
            <w:rFonts w:ascii="Arial" w:eastAsia="Times New Roman" w:hAnsi="Arial" w:cs="Arial"/>
            <w:sz w:val="24"/>
            <w:szCs w:val="24"/>
          </w:rPr>
          <w:t>herramientas</w:t>
        </w:r>
      </w:hyperlink>
      <w:r w:rsidRPr="001A54C0">
        <w:rPr>
          <w:rFonts w:ascii="Arial" w:eastAsia="Times New Roman" w:hAnsi="Arial" w:cs="Arial"/>
          <w:sz w:val="24"/>
          <w:szCs w:val="24"/>
        </w:rPr>
        <w:t xml:space="preserve"> de uso general. Los mismos pueden aplicarse a </w:t>
      </w:r>
      <w:hyperlink r:id="rId16" w:history="1">
        <w:r w:rsidRPr="001A54C0">
          <w:rPr>
            <w:rFonts w:ascii="Arial" w:eastAsia="Times New Roman" w:hAnsi="Arial" w:cs="Arial"/>
            <w:sz w:val="24"/>
            <w:szCs w:val="24"/>
          </w:rPr>
          <w:t>inversiones</w:t>
        </w:r>
      </w:hyperlink>
      <w:r w:rsidRPr="001A54C0">
        <w:rPr>
          <w:rFonts w:ascii="Arial" w:eastAsia="Times New Roman" w:hAnsi="Arial" w:cs="Arial"/>
          <w:sz w:val="24"/>
          <w:szCs w:val="24"/>
        </w:rPr>
        <w:t xml:space="preserve"> industriales, de </w:t>
      </w:r>
      <w:hyperlink r:id="rId17" w:history="1">
        <w:r w:rsidRPr="001A54C0">
          <w:rPr>
            <w:rFonts w:ascii="Arial" w:eastAsia="Times New Roman" w:hAnsi="Arial" w:cs="Arial"/>
            <w:sz w:val="24"/>
            <w:szCs w:val="24"/>
          </w:rPr>
          <w:t>hotelería</w:t>
        </w:r>
      </w:hyperlink>
      <w:r w:rsidRPr="001A54C0">
        <w:rPr>
          <w:rFonts w:ascii="Arial" w:eastAsia="Times New Roman" w:hAnsi="Arial" w:cs="Arial"/>
          <w:sz w:val="24"/>
          <w:szCs w:val="24"/>
        </w:rPr>
        <w:t xml:space="preserve">, de </w:t>
      </w:r>
      <w:hyperlink r:id="rId18" w:history="1">
        <w:r w:rsidRPr="001A54C0">
          <w:rPr>
            <w:rFonts w:ascii="Arial" w:eastAsia="Times New Roman" w:hAnsi="Arial" w:cs="Arial"/>
            <w:sz w:val="24"/>
            <w:szCs w:val="24"/>
          </w:rPr>
          <w:t>servicios</w:t>
        </w:r>
      </w:hyperlink>
      <w:r w:rsidR="00FA046B">
        <w:t xml:space="preserve"> </w:t>
      </w:r>
      <w:r w:rsidRPr="001A54C0">
        <w:rPr>
          <w:rFonts w:ascii="Arial" w:eastAsia="Times New Roman" w:hAnsi="Arial" w:cs="Arial"/>
          <w:sz w:val="24"/>
          <w:szCs w:val="24"/>
        </w:rPr>
        <w:t>etc.</w:t>
      </w:r>
    </w:p>
    <w:p w:rsidR="0058690D" w:rsidRPr="0058690D" w:rsidRDefault="0058690D" w:rsidP="0058690D">
      <w:pPr>
        <w:pStyle w:val="NormalWeb"/>
        <w:spacing w:before="0" w:beforeAutospacing="0" w:after="0" w:afterAutospacing="0" w:line="360" w:lineRule="auto"/>
        <w:jc w:val="both"/>
        <w:rPr>
          <w:rFonts w:ascii="Arial" w:hAnsi="Arial" w:cs="Arial"/>
          <w:lang w:val="es-MX"/>
        </w:rPr>
      </w:pPr>
      <w:r w:rsidRPr="0058690D">
        <w:rPr>
          <w:rFonts w:ascii="Arial" w:hAnsi="Arial" w:cs="Arial"/>
          <w:lang w:val="es-MX"/>
        </w:rPr>
        <w:t xml:space="preserve">En los métodos de evaluación de los proyectos de inversión se toma en cuenta el valor del dinero a través del tiempo, como son </w:t>
      </w:r>
      <w:smartTag w:uri="urn:schemas-microsoft-com:office:smarttags" w:element="PersonName">
        <w:smartTagPr>
          <w:attr w:name="ProductID" w:val="la Tasa Interna"/>
        </w:smartTagPr>
        <w:r w:rsidRPr="0058690D">
          <w:rPr>
            <w:rFonts w:ascii="Arial" w:hAnsi="Arial" w:cs="Arial"/>
            <w:lang w:val="es-MX"/>
          </w:rPr>
          <w:t>la Tasa Interna</w:t>
        </w:r>
      </w:smartTag>
      <w:r w:rsidRPr="0058690D">
        <w:rPr>
          <w:rFonts w:ascii="Arial" w:hAnsi="Arial" w:cs="Arial"/>
          <w:lang w:val="es-MX"/>
        </w:rPr>
        <w:t xml:space="preserve"> de Rendimiento (TIR) y el Valor Actual Neto (VAN). Se anotan sus limitaciones de aplicación y son comparados con métodos contables de evaluación que no toman en cuenta el valor del dinero a través del tiempo.</w:t>
      </w:r>
    </w:p>
    <w:p w:rsidR="0058690D" w:rsidRPr="0058690D" w:rsidRDefault="0058690D" w:rsidP="0058690D">
      <w:pPr>
        <w:pStyle w:val="NormalWeb"/>
        <w:spacing w:before="0" w:beforeAutospacing="0" w:after="0" w:afterAutospacing="0" w:line="360" w:lineRule="auto"/>
        <w:jc w:val="both"/>
        <w:rPr>
          <w:rFonts w:ascii="Arial" w:hAnsi="Arial" w:cs="Arial"/>
          <w:lang w:val="es-MX"/>
        </w:rPr>
      </w:pPr>
      <w:r w:rsidRPr="0058690D">
        <w:rPr>
          <w:rFonts w:ascii="Arial" w:hAnsi="Arial" w:cs="Arial"/>
          <w:lang w:val="es-MX"/>
        </w:rPr>
        <w:lastRenderedPageBreak/>
        <w:t xml:space="preserve">Normalmente no se encuentran problemas en relación con el mercado o la tecnología disponible que se empleará en la fabricación del producto por tanto la decisión de inversión casi siempre recae en la evaluación económica. </w:t>
      </w:r>
    </w:p>
    <w:p w:rsidR="0058690D" w:rsidRPr="001A54C0" w:rsidRDefault="0058690D" w:rsidP="0058690D">
      <w:pPr>
        <w:spacing w:after="0" w:line="360" w:lineRule="auto"/>
        <w:jc w:val="both"/>
        <w:rPr>
          <w:rFonts w:ascii="Arial" w:eastAsia="Times New Roman" w:hAnsi="Arial" w:cs="Arial"/>
          <w:sz w:val="24"/>
          <w:szCs w:val="24"/>
          <w:lang w:eastAsia="es-ES_tradnl"/>
        </w:rPr>
      </w:pPr>
      <w:r w:rsidRPr="001A54C0">
        <w:rPr>
          <w:rFonts w:ascii="Arial" w:eastAsia="Times New Roman" w:hAnsi="Arial" w:cs="Arial"/>
          <w:sz w:val="24"/>
          <w:szCs w:val="24"/>
          <w:lang w:eastAsia="es-ES_tradnl"/>
        </w:rPr>
        <w:t xml:space="preserve">Existen diversos métodos o modelos </w:t>
      </w:r>
      <w:r>
        <w:rPr>
          <w:rFonts w:ascii="Arial" w:eastAsia="Times New Roman" w:hAnsi="Arial" w:cs="Arial"/>
          <w:sz w:val="24"/>
          <w:szCs w:val="24"/>
          <w:lang w:eastAsia="es-ES_tradnl"/>
        </w:rPr>
        <w:t>de valoración de inversiones los cuales pueden ser divididos</w:t>
      </w:r>
      <w:r w:rsidRPr="001A54C0">
        <w:rPr>
          <w:rFonts w:ascii="Arial" w:eastAsia="Times New Roman" w:hAnsi="Arial" w:cs="Arial"/>
          <w:sz w:val="24"/>
          <w:szCs w:val="24"/>
          <w:lang w:eastAsia="es-ES_tradnl"/>
        </w:rPr>
        <w:t xml:space="preserve"> básicamente entre dos </w:t>
      </w:r>
      <w:r>
        <w:rPr>
          <w:rFonts w:ascii="Arial" w:eastAsia="Times New Roman" w:hAnsi="Arial" w:cs="Arial"/>
          <w:sz w:val="24"/>
          <w:szCs w:val="24"/>
          <w:lang w:eastAsia="es-ES_tradnl"/>
        </w:rPr>
        <w:t>categorías</w:t>
      </w:r>
      <w:r>
        <w:rPr>
          <w:rStyle w:val="Refdenotaalpie"/>
          <w:rFonts w:ascii="Arial" w:eastAsia="Times New Roman" w:hAnsi="Arial" w:cs="Arial"/>
          <w:sz w:val="24"/>
          <w:szCs w:val="24"/>
          <w:lang w:eastAsia="es-ES_tradnl"/>
        </w:rPr>
        <w:footnoteReference w:id="2"/>
      </w:r>
      <w:r w:rsidRPr="001A54C0">
        <w:rPr>
          <w:rFonts w:ascii="Arial" w:eastAsia="Times New Roman" w:hAnsi="Arial" w:cs="Arial"/>
          <w:sz w:val="24"/>
          <w:szCs w:val="24"/>
          <w:lang w:eastAsia="es-ES_tradnl"/>
        </w:rPr>
        <w:t>:</w:t>
      </w:r>
    </w:p>
    <w:p w:rsidR="0058690D" w:rsidRDefault="0058690D" w:rsidP="0058690D">
      <w:pPr>
        <w:numPr>
          <w:ilvl w:val="0"/>
          <w:numId w:val="16"/>
        </w:numPr>
        <w:spacing w:after="0" w:line="360" w:lineRule="auto"/>
        <w:jc w:val="both"/>
        <w:rPr>
          <w:rFonts w:ascii="Arial" w:eastAsia="Times New Roman" w:hAnsi="Arial" w:cs="Arial"/>
          <w:sz w:val="24"/>
          <w:szCs w:val="24"/>
          <w:lang w:eastAsia="es-ES_tradnl"/>
        </w:rPr>
      </w:pPr>
      <w:r>
        <w:rPr>
          <w:rFonts w:ascii="Arial" w:eastAsia="Times New Roman" w:hAnsi="Arial" w:cs="Arial"/>
          <w:sz w:val="24"/>
          <w:szCs w:val="24"/>
          <w:lang w:eastAsia="es-ES_tradnl"/>
        </w:rPr>
        <w:t>M</w:t>
      </w:r>
      <w:r w:rsidRPr="001A54C0">
        <w:rPr>
          <w:rFonts w:ascii="Arial" w:eastAsia="Times New Roman" w:hAnsi="Arial" w:cs="Arial"/>
          <w:sz w:val="24"/>
          <w:szCs w:val="24"/>
          <w:lang w:eastAsia="es-ES_tradnl"/>
        </w:rPr>
        <w:t xml:space="preserve">étodos estáticos </w:t>
      </w:r>
    </w:p>
    <w:p w:rsidR="001959B9" w:rsidRPr="001A54C0" w:rsidRDefault="001959B9" w:rsidP="0043669F">
      <w:pPr>
        <w:numPr>
          <w:ilvl w:val="0"/>
          <w:numId w:val="23"/>
        </w:numPr>
        <w:spacing w:after="0" w:line="360" w:lineRule="auto"/>
        <w:jc w:val="both"/>
        <w:rPr>
          <w:rFonts w:ascii="Arial" w:eastAsia="Times New Roman" w:hAnsi="Arial" w:cs="Arial"/>
          <w:sz w:val="24"/>
          <w:szCs w:val="24"/>
          <w:lang w:eastAsia="es-ES_tradnl"/>
        </w:rPr>
      </w:pPr>
      <w:r w:rsidRPr="000D751C">
        <w:rPr>
          <w:rFonts w:ascii="Arial" w:eastAsia="Times New Roman" w:hAnsi="Arial" w:cs="Arial"/>
          <w:b/>
          <w:sz w:val="24"/>
          <w:szCs w:val="24"/>
          <w:lang w:eastAsia="es-ES_tradnl"/>
        </w:rPr>
        <w:t>F</w:t>
      </w:r>
      <w:r>
        <w:rPr>
          <w:rFonts w:ascii="Arial" w:eastAsia="Times New Roman" w:hAnsi="Arial" w:cs="Arial"/>
          <w:sz w:val="24"/>
          <w:szCs w:val="24"/>
          <w:lang w:eastAsia="es-ES_tradnl"/>
        </w:rPr>
        <w:t>lujo N</w:t>
      </w:r>
      <w:r w:rsidRPr="001A54C0">
        <w:rPr>
          <w:rFonts w:ascii="Arial" w:eastAsia="Times New Roman" w:hAnsi="Arial" w:cs="Arial"/>
          <w:sz w:val="24"/>
          <w:szCs w:val="24"/>
          <w:lang w:eastAsia="es-ES_tradnl"/>
        </w:rPr>
        <w:t xml:space="preserve">eto de </w:t>
      </w:r>
      <w:r w:rsidRPr="000D751C">
        <w:rPr>
          <w:rFonts w:ascii="Arial" w:eastAsia="Times New Roman" w:hAnsi="Arial" w:cs="Arial"/>
          <w:b/>
          <w:sz w:val="24"/>
          <w:szCs w:val="24"/>
          <w:lang w:eastAsia="es-ES_tradnl"/>
        </w:rPr>
        <w:t>C</w:t>
      </w:r>
      <w:r w:rsidRPr="001A54C0">
        <w:rPr>
          <w:rFonts w:ascii="Arial" w:eastAsia="Times New Roman" w:hAnsi="Arial" w:cs="Arial"/>
          <w:sz w:val="24"/>
          <w:szCs w:val="24"/>
          <w:lang w:eastAsia="es-ES_tradnl"/>
        </w:rPr>
        <w:t>aja (</w:t>
      </w:r>
      <w:r w:rsidR="00A67FEF">
        <w:rPr>
          <w:rFonts w:ascii="Arial" w:eastAsia="Times New Roman" w:hAnsi="Arial" w:cs="Arial"/>
          <w:sz w:val="24"/>
          <w:szCs w:val="24"/>
          <w:lang w:eastAsia="es-ES_tradnl"/>
        </w:rPr>
        <w:t>FC</w:t>
      </w:r>
      <w:r w:rsidRPr="001A54C0">
        <w:rPr>
          <w:rFonts w:ascii="Arial" w:eastAsia="Times New Roman" w:hAnsi="Arial" w:cs="Arial"/>
          <w:sz w:val="24"/>
          <w:szCs w:val="24"/>
          <w:lang w:eastAsia="es-ES_tradnl"/>
        </w:rPr>
        <w:t>)</w:t>
      </w:r>
    </w:p>
    <w:p w:rsidR="001959B9" w:rsidRPr="001A54C0" w:rsidRDefault="001959B9" w:rsidP="0043669F">
      <w:pPr>
        <w:numPr>
          <w:ilvl w:val="0"/>
          <w:numId w:val="23"/>
        </w:numPr>
        <w:spacing w:after="0" w:line="360" w:lineRule="auto"/>
        <w:jc w:val="both"/>
        <w:rPr>
          <w:rFonts w:ascii="Arial" w:eastAsia="Times New Roman" w:hAnsi="Arial" w:cs="Arial"/>
          <w:sz w:val="24"/>
          <w:szCs w:val="24"/>
          <w:lang w:eastAsia="es-ES_tradnl"/>
        </w:rPr>
      </w:pPr>
      <w:r w:rsidRPr="00BA4583">
        <w:rPr>
          <w:rFonts w:ascii="Arial" w:eastAsia="Times New Roman" w:hAnsi="Arial" w:cs="Arial"/>
          <w:b/>
          <w:sz w:val="24"/>
          <w:szCs w:val="24"/>
          <w:lang w:eastAsia="es-ES_tradnl"/>
        </w:rPr>
        <w:t>P</w:t>
      </w:r>
      <w:r>
        <w:rPr>
          <w:rFonts w:ascii="Arial" w:eastAsia="Times New Roman" w:hAnsi="Arial" w:cs="Arial"/>
          <w:sz w:val="24"/>
          <w:szCs w:val="24"/>
          <w:lang w:eastAsia="es-ES_tradnl"/>
        </w:rPr>
        <w:t xml:space="preserve">lazo de </w:t>
      </w:r>
      <w:r w:rsidRPr="00BA4583">
        <w:rPr>
          <w:rFonts w:ascii="Arial" w:eastAsia="Times New Roman" w:hAnsi="Arial" w:cs="Arial"/>
          <w:b/>
          <w:sz w:val="24"/>
          <w:szCs w:val="24"/>
          <w:lang w:eastAsia="es-ES_tradnl"/>
        </w:rPr>
        <w:t>R</w:t>
      </w:r>
      <w:r w:rsidRPr="001A54C0">
        <w:rPr>
          <w:rFonts w:ascii="Arial" w:eastAsia="Times New Roman" w:hAnsi="Arial" w:cs="Arial"/>
          <w:sz w:val="24"/>
          <w:szCs w:val="24"/>
          <w:lang w:eastAsia="es-ES_tradnl"/>
        </w:rPr>
        <w:t>ecuperación. (P.R.)</w:t>
      </w:r>
    </w:p>
    <w:p w:rsidR="001959B9" w:rsidRPr="001A54C0" w:rsidRDefault="001959B9" w:rsidP="0043669F">
      <w:pPr>
        <w:numPr>
          <w:ilvl w:val="0"/>
          <w:numId w:val="23"/>
        </w:numPr>
        <w:spacing w:after="0" w:line="360" w:lineRule="auto"/>
        <w:jc w:val="both"/>
        <w:rPr>
          <w:rFonts w:ascii="Arial" w:eastAsia="Times New Roman" w:hAnsi="Arial" w:cs="Arial"/>
          <w:sz w:val="24"/>
          <w:szCs w:val="24"/>
          <w:lang w:eastAsia="es-ES_tradnl"/>
        </w:rPr>
      </w:pPr>
      <w:r w:rsidRPr="001A54C0">
        <w:rPr>
          <w:rFonts w:ascii="Arial" w:eastAsia="Times New Roman" w:hAnsi="Arial" w:cs="Arial"/>
          <w:sz w:val="24"/>
          <w:szCs w:val="24"/>
          <w:lang w:eastAsia="es-ES_tradnl"/>
        </w:rPr>
        <w:t xml:space="preserve">El </w:t>
      </w:r>
      <w:r w:rsidR="00BA4583" w:rsidRPr="00BA4583">
        <w:rPr>
          <w:rFonts w:ascii="Arial" w:eastAsia="Times New Roman" w:hAnsi="Arial" w:cs="Arial"/>
          <w:b/>
          <w:sz w:val="24"/>
          <w:szCs w:val="24"/>
          <w:lang w:eastAsia="es-ES_tradnl"/>
        </w:rPr>
        <w:t>M</w:t>
      </w:r>
      <w:r w:rsidRPr="001A54C0">
        <w:rPr>
          <w:rFonts w:ascii="Arial" w:eastAsia="Times New Roman" w:hAnsi="Arial" w:cs="Arial"/>
          <w:sz w:val="24"/>
          <w:szCs w:val="24"/>
          <w:lang w:eastAsia="es-ES_tradnl"/>
        </w:rPr>
        <w:t xml:space="preserve">étodo de </w:t>
      </w:r>
      <w:smartTag w:uri="urn:schemas-microsoft-com:office:smarttags" w:element="PersonName">
        <w:smartTagPr>
          <w:attr w:name="ProductID" w:val="la Tasa"/>
        </w:smartTagPr>
        <w:r w:rsidRPr="001A54C0">
          <w:rPr>
            <w:rFonts w:ascii="Arial" w:eastAsia="Times New Roman" w:hAnsi="Arial" w:cs="Arial"/>
            <w:sz w:val="24"/>
            <w:szCs w:val="24"/>
            <w:lang w:eastAsia="es-ES_tradnl"/>
          </w:rPr>
          <w:t xml:space="preserve">la </w:t>
        </w:r>
        <w:r w:rsidRPr="00BA4583">
          <w:rPr>
            <w:rFonts w:ascii="Arial" w:eastAsia="Times New Roman" w:hAnsi="Arial" w:cs="Arial"/>
            <w:b/>
            <w:sz w:val="24"/>
            <w:szCs w:val="24"/>
            <w:lang w:eastAsia="es-ES_tradnl"/>
          </w:rPr>
          <w:t>T</w:t>
        </w:r>
        <w:r w:rsidRPr="001A54C0">
          <w:rPr>
            <w:rFonts w:ascii="Arial" w:eastAsia="Times New Roman" w:hAnsi="Arial" w:cs="Arial"/>
            <w:sz w:val="24"/>
            <w:szCs w:val="24"/>
            <w:lang w:eastAsia="es-ES_tradnl"/>
          </w:rPr>
          <w:t>asa</w:t>
        </w:r>
      </w:smartTag>
      <w:r>
        <w:rPr>
          <w:rFonts w:ascii="Arial" w:eastAsia="Times New Roman" w:hAnsi="Arial" w:cs="Arial"/>
          <w:sz w:val="24"/>
          <w:szCs w:val="24"/>
          <w:lang w:eastAsia="es-ES_tradnl"/>
        </w:rPr>
        <w:t xml:space="preserve"> de </w:t>
      </w:r>
      <w:r w:rsidRPr="00BA4583">
        <w:rPr>
          <w:rFonts w:ascii="Arial" w:eastAsia="Times New Roman" w:hAnsi="Arial" w:cs="Arial"/>
          <w:b/>
          <w:sz w:val="24"/>
          <w:szCs w:val="24"/>
          <w:lang w:eastAsia="es-ES_tradnl"/>
        </w:rPr>
        <w:t>R</w:t>
      </w:r>
      <w:r>
        <w:rPr>
          <w:rFonts w:ascii="Arial" w:eastAsia="Times New Roman" w:hAnsi="Arial" w:cs="Arial"/>
          <w:sz w:val="24"/>
          <w:szCs w:val="24"/>
          <w:lang w:eastAsia="es-ES_tradnl"/>
        </w:rPr>
        <w:t xml:space="preserve">endimiento </w:t>
      </w:r>
      <w:r w:rsidRPr="00BA4583">
        <w:rPr>
          <w:rFonts w:ascii="Arial" w:eastAsia="Times New Roman" w:hAnsi="Arial" w:cs="Arial"/>
          <w:b/>
          <w:sz w:val="24"/>
          <w:szCs w:val="24"/>
          <w:lang w:eastAsia="es-ES_tradnl"/>
        </w:rPr>
        <w:t>C</w:t>
      </w:r>
      <w:r w:rsidRPr="001A54C0">
        <w:rPr>
          <w:rFonts w:ascii="Arial" w:eastAsia="Times New Roman" w:hAnsi="Arial" w:cs="Arial"/>
          <w:sz w:val="24"/>
          <w:szCs w:val="24"/>
          <w:lang w:eastAsia="es-ES_tradnl"/>
        </w:rPr>
        <w:t>ontable (T.R.C.M)</w:t>
      </w:r>
    </w:p>
    <w:p w:rsidR="0058690D" w:rsidRDefault="0058690D" w:rsidP="0058690D">
      <w:pPr>
        <w:numPr>
          <w:ilvl w:val="0"/>
          <w:numId w:val="16"/>
        </w:numPr>
        <w:spacing w:after="0" w:line="360" w:lineRule="auto"/>
        <w:jc w:val="both"/>
        <w:rPr>
          <w:rFonts w:ascii="Arial" w:eastAsia="Times New Roman" w:hAnsi="Arial" w:cs="Arial"/>
          <w:sz w:val="24"/>
          <w:szCs w:val="24"/>
          <w:lang w:eastAsia="es-ES_tradnl"/>
        </w:rPr>
      </w:pPr>
      <w:r>
        <w:rPr>
          <w:rFonts w:ascii="Arial" w:eastAsia="Times New Roman" w:hAnsi="Arial" w:cs="Arial"/>
          <w:sz w:val="24"/>
          <w:szCs w:val="24"/>
          <w:lang w:eastAsia="es-ES_tradnl"/>
        </w:rPr>
        <w:t>M</w:t>
      </w:r>
      <w:r w:rsidRPr="001A54C0">
        <w:rPr>
          <w:rFonts w:ascii="Arial" w:eastAsia="Times New Roman" w:hAnsi="Arial" w:cs="Arial"/>
          <w:sz w:val="24"/>
          <w:szCs w:val="24"/>
          <w:lang w:eastAsia="es-ES_tradnl"/>
        </w:rPr>
        <w:t xml:space="preserve">étodos dinámicos. </w:t>
      </w:r>
    </w:p>
    <w:p w:rsidR="001959B9" w:rsidRPr="00DF2030" w:rsidRDefault="001959B9" w:rsidP="001959B9">
      <w:pPr>
        <w:pStyle w:val="Prrafodelista"/>
        <w:numPr>
          <w:ilvl w:val="0"/>
          <w:numId w:val="21"/>
        </w:numPr>
        <w:spacing w:after="0" w:line="360" w:lineRule="auto"/>
        <w:jc w:val="both"/>
        <w:rPr>
          <w:rFonts w:ascii="Arial" w:eastAsia="Times New Roman" w:hAnsi="Arial" w:cs="Arial"/>
          <w:sz w:val="24"/>
          <w:szCs w:val="24"/>
          <w:lang w:eastAsia="es-ES_tradnl"/>
        </w:rPr>
      </w:pPr>
      <w:r w:rsidRPr="00BA4583">
        <w:rPr>
          <w:rFonts w:ascii="Arial" w:eastAsia="Times New Roman" w:hAnsi="Arial" w:cs="Arial"/>
          <w:b/>
          <w:sz w:val="24"/>
          <w:szCs w:val="24"/>
          <w:lang w:eastAsia="es-ES_tradnl"/>
        </w:rPr>
        <w:t>Í</w:t>
      </w:r>
      <w:r w:rsidRPr="00DF2030">
        <w:rPr>
          <w:rFonts w:ascii="Arial" w:eastAsia="Times New Roman" w:hAnsi="Arial" w:cs="Arial"/>
          <w:sz w:val="24"/>
          <w:szCs w:val="24"/>
          <w:lang w:eastAsia="es-ES_tradnl"/>
        </w:rPr>
        <w:t xml:space="preserve">ndice de </w:t>
      </w:r>
      <w:r w:rsidRPr="00BA4583">
        <w:rPr>
          <w:rFonts w:ascii="Arial" w:eastAsia="Times New Roman" w:hAnsi="Arial" w:cs="Arial"/>
          <w:b/>
          <w:sz w:val="24"/>
          <w:szCs w:val="24"/>
          <w:lang w:eastAsia="es-ES_tradnl"/>
        </w:rPr>
        <w:t>R</w:t>
      </w:r>
      <w:r w:rsidRPr="00DF2030">
        <w:rPr>
          <w:rFonts w:ascii="Arial" w:eastAsia="Times New Roman" w:hAnsi="Arial" w:cs="Arial"/>
          <w:sz w:val="24"/>
          <w:szCs w:val="24"/>
          <w:lang w:eastAsia="es-ES_tradnl"/>
        </w:rPr>
        <w:t>entabilidad (I.R.)</w:t>
      </w:r>
    </w:p>
    <w:p w:rsidR="001959B9" w:rsidRPr="00DF2030" w:rsidRDefault="00BA4583" w:rsidP="001959B9">
      <w:pPr>
        <w:pStyle w:val="Prrafodelista"/>
        <w:numPr>
          <w:ilvl w:val="0"/>
          <w:numId w:val="21"/>
        </w:numPr>
        <w:spacing w:after="0" w:line="360" w:lineRule="auto"/>
        <w:jc w:val="both"/>
        <w:rPr>
          <w:rFonts w:ascii="Arial" w:eastAsia="Times New Roman" w:hAnsi="Arial" w:cs="Arial"/>
          <w:sz w:val="24"/>
          <w:szCs w:val="24"/>
          <w:lang w:eastAsia="es-ES_tradnl"/>
        </w:rPr>
      </w:pPr>
      <w:r w:rsidRPr="00BA4583">
        <w:rPr>
          <w:rFonts w:ascii="Arial" w:eastAsia="Times New Roman" w:hAnsi="Arial" w:cs="Arial"/>
          <w:b/>
          <w:sz w:val="24"/>
          <w:szCs w:val="24"/>
          <w:lang w:eastAsia="es-ES_tradnl"/>
        </w:rPr>
        <w:t>P</w:t>
      </w:r>
      <w:r>
        <w:rPr>
          <w:rFonts w:ascii="Arial" w:eastAsia="Times New Roman" w:hAnsi="Arial" w:cs="Arial"/>
          <w:sz w:val="24"/>
          <w:szCs w:val="24"/>
          <w:lang w:eastAsia="es-ES_tradnl"/>
        </w:rPr>
        <w:t xml:space="preserve">lazo de </w:t>
      </w:r>
      <w:r w:rsidRPr="00BA4583">
        <w:rPr>
          <w:rFonts w:ascii="Arial" w:eastAsia="Times New Roman" w:hAnsi="Arial" w:cs="Arial"/>
          <w:b/>
          <w:sz w:val="24"/>
          <w:szCs w:val="24"/>
          <w:lang w:eastAsia="es-ES_tradnl"/>
        </w:rPr>
        <w:t>R</w:t>
      </w:r>
      <w:r>
        <w:rPr>
          <w:rFonts w:ascii="Arial" w:eastAsia="Times New Roman" w:hAnsi="Arial" w:cs="Arial"/>
          <w:sz w:val="24"/>
          <w:szCs w:val="24"/>
          <w:lang w:eastAsia="es-ES_tradnl"/>
        </w:rPr>
        <w:t>ecuperación</w:t>
      </w:r>
      <w:r w:rsidR="00385BD4">
        <w:rPr>
          <w:rFonts w:ascii="Arial" w:eastAsia="Times New Roman" w:hAnsi="Arial" w:cs="Arial"/>
          <w:sz w:val="24"/>
          <w:szCs w:val="24"/>
          <w:lang w:eastAsia="es-ES_tradnl"/>
        </w:rPr>
        <w:t xml:space="preserve"> </w:t>
      </w:r>
      <w:r w:rsidR="001959B9" w:rsidRPr="00BA4583">
        <w:rPr>
          <w:rFonts w:ascii="Arial" w:eastAsia="Times New Roman" w:hAnsi="Arial" w:cs="Arial"/>
          <w:b/>
          <w:sz w:val="24"/>
          <w:szCs w:val="24"/>
          <w:lang w:eastAsia="es-ES_tradnl"/>
        </w:rPr>
        <w:t>D</w:t>
      </w:r>
      <w:r w:rsidR="001959B9" w:rsidRPr="00DF2030">
        <w:rPr>
          <w:rFonts w:ascii="Arial" w:eastAsia="Times New Roman" w:hAnsi="Arial" w:cs="Arial"/>
          <w:sz w:val="24"/>
          <w:szCs w:val="24"/>
          <w:lang w:eastAsia="es-ES_tradnl"/>
        </w:rPr>
        <w:t>escontado. (P.R.D.)</w:t>
      </w:r>
    </w:p>
    <w:p w:rsidR="001959B9" w:rsidRPr="00DF2030" w:rsidRDefault="001959B9" w:rsidP="001959B9">
      <w:pPr>
        <w:pStyle w:val="Prrafodelista"/>
        <w:numPr>
          <w:ilvl w:val="0"/>
          <w:numId w:val="21"/>
        </w:numPr>
        <w:spacing w:after="0" w:line="360" w:lineRule="auto"/>
        <w:jc w:val="both"/>
        <w:rPr>
          <w:rFonts w:ascii="Arial" w:eastAsia="Times New Roman" w:hAnsi="Arial" w:cs="Arial"/>
          <w:sz w:val="24"/>
          <w:szCs w:val="24"/>
          <w:lang w:eastAsia="es-ES_tradnl"/>
        </w:rPr>
      </w:pPr>
      <w:r w:rsidRPr="00DF2030">
        <w:rPr>
          <w:rFonts w:ascii="Arial" w:eastAsia="Times New Roman" w:hAnsi="Arial" w:cs="Arial"/>
          <w:sz w:val="24"/>
          <w:szCs w:val="24"/>
          <w:lang w:eastAsia="es-ES_tradnl"/>
        </w:rPr>
        <w:t xml:space="preserve">El </w:t>
      </w:r>
      <w:r w:rsidRPr="00BA4583">
        <w:rPr>
          <w:rFonts w:ascii="Arial" w:eastAsia="Times New Roman" w:hAnsi="Arial" w:cs="Arial"/>
          <w:b/>
          <w:sz w:val="24"/>
          <w:szCs w:val="24"/>
          <w:lang w:eastAsia="es-ES_tradnl"/>
        </w:rPr>
        <w:t>V</w:t>
      </w:r>
      <w:r w:rsidRPr="00DF2030">
        <w:rPr>
          <w:rFonts w:ascii="Arial" w:eastAsia="Times New Roman" w:hAnsi="Arial" w:cs="Arial"/>
          <w:sz w:val="24"/>
          <w:szCs w:val="24"/>
          <w:lang w:eastAsia="es-ES_tradnl"/>
        </w:rPr>
        <w:t xml:space="preserve">alor </w:t>
      </w:r>
      <w:r w:rsidRPr="00BA4583">
        <w:rPr>
          <w:rFonts w:ascii="Arial" w:eastAsia="Times New Roman" w:hAnsi="Arial" w:cs="Arial"/>
          <w:b/>
          <w:sz w:val="24"/>
          <w:szCs w:val="24"/>
          <w:lang w:eastAsia="es-ES_tradnl"/>
        </w:rPr>
        <w:t>A</w:t>
      </w:r>
      <w:r w:rsidRPr="00DF2030">
        <w:rPr>
          <w:rFonts w:ascii="Arial" w:eastAsia="Times New Roman" w:hAnsi="Arial" w:cs="Arial"/>
          <w:sz w:val="24"/>
          <w:szCs w:val="24"/>
          <w:lang w:eastAsia="es-ES_tradnl"/>
        </w:rPr>
        <w:t xml:space="preserve">ctual </w:t>
      </w:r>
      <w:r w:rsidRPr="00BA4583">
        <w:rPr>
          <w:rFonts w:ascii="Arial" w:eastAsia="Times New Roman" w:hAnsi="Arial" w:cs="Arial"/>
          <w:b/>
          <w:sz w:val="24"/>
          <w:szCs w:val="24"/>
          <w:lang w:eastAsia="es-ES_tradnl"/>
        </w:rPr>
        <w:t>N</w:t>
      </w:r>
      <w:r w:rsidRPr="00DF2030">
        <w:rPr>
          <w:rFonts w:ascii="Arial" w:eastAsia="Times New Roman" w:hAnsi="Arial" w:cs="Arial"/>
          <w:sz w:val="24"/>
          <w:szCs w:val="24"/>
          <w:lang w:eastAsia="es-ES_tradnl"/>
        </w:rPr>
        <w:t>eto (V.A.N.)</w:t>
      </w:r>
    </w:p>
    <w:p w:rsidR="001959B9" w:rsidRPr="00DF2030" w:rsidRDefault="001959B9" w:rsidP="001959B9">
      <w:pPr>
        <w:pStyle w:val="Prrafodelista"/>
        <w:numPr>
          <w:ilvl w:val="0"/>
          <w:numId w:val="21"/>
        </w:numPr>
        <w:spacing w:after="0" w:line="360" w:lineRule="auto"/>
        <w:jc w:val="both"/>
        <w:rPr>
          <w:rFonts w:ascii="Arial" w:eastAsia="Times New Roman" w:hAnsi="Arial" w:cs="Arial"/>
          <w:sz w:val="24"/>
          <w:szCs w:val="24"/>
          <w:lang w:eastAsia="es-ES_tradnl"/>
        </w:rPr>
      </w:pPr>
      <w:r w:rsidRPr="00DF2030">
        <w:rPr>
          <w:rFonts w:ascii="Arial" w:eastAsia="Times New Roman" w:hAnsi="Arial" w:cs="Arial"/>
          <w:sz w:val="24"/>
          <w:szCs w:val="24"/>
          <w:lang w:eastAsia="es-ES_tradnl"/>
        </w:rPr>
        <w:t xml:space="preserve">La </w:t>
      </w:r>
      <w:r w:rsidRPr="00BA4583">
        <w:rPr>
          <w:rFonts w:ascii="Arial" w:eastAsia="Times New Roman" w:hAnsi="Arial" w:cs="Arial"/>
          <w:b/>
          <w:sz w:val="24"/>
          <w:szCs w:val="24"/>
          <w:lang w:eastAsia="es-ES_tradnl"/>
        </w:rPr>
        <w:t>T</w:t>
      </w:r>
      <w:r w:rsidRPr="00DF2030">
        <w:rPr>
          <w:rFonts w:ascii="Arial" w:eastAsia="Times New Roman" w:hAnsi="Arial" w:cs="Arial"/>
          <w:sz w:val="24"/>
          <w:szCs w:val="24"/>
          <w:lang w:eastAsia="es-ES_tradnl"/>
        </w:rPr>
        <w:t>asa</w:t>
      </w:r>
      <w:r w:rsidR="007E1C0A">
        <w:rPr>
          <w:rFonts w:ascii="Arial" w:eastAsia="Times New Roman" w:hAnsi="Arial" w:cs="Arial"/>
          <w:sz w:val="24"/>
          <w:szCs w:val="24"/>
          <w:lang w:eastAsia="es-ES_tradnl"/>
        </w:rPr>
        <w:t xml:space="preserve"> </w:t>
      </w:r>
      <w:bookmarkStart w:id="0" w:name="_GoBack"/>
      <w:bookmarkEnd w:id="0"/>
      <w:r w:rsidR="00BA4583" w:rsidRPr="00BA4583">
        <w:rPr>
          <w:rFonts w:ascii="Arial" w:eastAsia="Times New Roman" w:hAnsi="Arial" w:cs="Arial"/>
          <w:b/>
          <w:sz w:val="24"/>
          <w:szCs w:val="24"/>
          <w:lang w:eastAsia="es-ES_tradnl"/>
        </w:rPr>
        <w:t>I</w:t>
      </w:r>
      <w:r w:rsidR="00BA4583" w:rsidRPr="00DF2030">
        <w:rPr>
          <w:rFonts w:ascii="Arial" w:eastAsia="Times New Roman" w:hAnsi="Arial" w:cs="Arial"/>
          <w:sz w:val="24"/>
          <w:szCs w:val="24"/>
          <w:lang w:eastAsia="es-ES_tradnl"/>
        </w:rPr>
        <w:t xml:space="preserve">nterna </w:t>
      </w:r>
      <w:r w:rsidRPr="00DF2030">
        <w:rPr>
          <w:rFonts w:ascii="Arial" w:eastAsia="Times New Roman" w:hAnsi="Arial" w:cs="Arial"/>
          <w:sz w:val="24"/>
          <w:szCs w:val="24"/>
          <w:lang w:eastAsia="es-ES_tradnl"/>
        </w:rPr>
        <w:t xml:space="preserve">de </w:t>
      </w:r>
      <w:r w:rsidRPr="00BA4583">
        <w:rPr>
          <w:rFonts w:ascii="Arial" w:eastAsia="Times New Roman" w:hAnsi="Arial" w:cs="Arial"/>
          <w:b/>
          <w:sz w:val="24"/>
          <w:szCs w:val="24"/>
          <w:lang w:eastAsia="es-ES_tradnl"/>
        </w:rPr>
        <w:t>R</w:t>
      </w:r>
      <w:r w:rsidRPr="00DF2030">
        <w:rPr>
          <w:rFonts w:ascii="Arial" w:eastAsia="Times New Roman" w:hAnsi="Arial" w:cs="Arial"/>
          <w:sz w:val="24"/>
          <w:szCs w:val="24"/>
          <w:lang w:eastAsia="es-ES_tradnl"/>
        </w:rPr>
        <w:t>entabilidad (T.I.R.)</w:t>
      </w:r>
    </w:p>
    <w:p w:rsidR="005F0908" w:rsidRDefault="005F0908" w:rsidP="001F5176">
      <w:pPr>
        <w:spacing w:after="0" w:line="360" w:lineRule="auto"/>
        <w:jc w:val="both"/>
        <w:rPr>
          <w:rFonts w:ascii="Arial" w:eastAsia="Times New Roman" w:hAnsi="Arial" w:cs="Arial"/>
          <w:b/>
          <w:sz w:val="24"/>
          <w:szCs w:val="24"/>
          <w:lang w:eastAsia="es-ES_tradnl"/>
        </w:rPr>
      </w:pPr>
    </w:p>
    <w:p w:rsidR="0043669F" w:rsidRPr="00F40670" w:rsidRDefault="0043669F" w:rsidP="0043669F">
      <w:pPr>
        <w:numPr>
          <w:ilvl w:val="0"/>
          <w:numId w:val="22"/>
        </w:numPr>
        <w:spacing w:after="0" w:line="360" w:lineRule="auto"/>
        <w:jc w:val="both"/>
        <w:rPr>
          <w:rFonts w:ascii="Arial" w:eastAsia="Times New Roman" w:hAnsi="Arial" w:cs="Arial"/>
          <w:b/>
          <w:sz w:val="24"/>
          <w:szCs w:val="24"/>
          <w:lang w:eastAsia="es-ES_tradnl"/>
        </w:rPr>
      </w:pPr>
      <w:r w:rsidRPr="00F40670">
        <w:rPr>
          <w:rFonts w:ascii="Arial" w:eastAsia="Times New Roman" w:hAnsi="Arial" w:cs="Arial"/>
          <w:b/>
          <w:sz w:val="24"/>
          <w:szCs w:val="24"/>
          <w:lang w:eastAsia="es-ES_tradnl"/>
        </w:rPr>
        <w:t>Flujo Neto de Caja</w:t>
      </w:r>
    </w:p>
    <w:p w:rsidR="0043669F" w:rsidRPr="003E3D1E" w:rsidRDefault="0043669F" w:rsidP="0043669F">
      <w:pPr>
        <w:spacing w:after="0" w:line="360" w:lineRule="auto"/>
        <w:jc w:val="both"/>
        <w:rPr>
          <w:rFonts w:ascii="Arial" w:eastAsia="Times New Roman" w:hAnsi="Arial" w:cs="Arial"/>
          <w:sz w:val="24"/>
          <w:szCs w:val="24"/>
          <w:lang w:eastAsia="es-ES_tradnl"/>
        </w:rPr>
      </w:pPr>
      <w:r w:rsidRPr="00ED136B">
        <w:rPr>
          <w:rFonts w:ascii="Arial" w:eastAsia="Times New Roman" w:hAnsi="Arial" w:cs="Arial"/>
          <w:sz w:val="24"/>
          <w:szCs w:val="24"/>
          <w:lang w:eastAsia="es-ES_tradnl"/>
        </w:rPr>
        <w:t xml:space="preserve">Por Flujo Neto de Caja, se entiende la suma de todos los cobros menos todos los pagos efectuados durante la vida útil del proyecto de inversión. </w:t>
      </w:r>
      <w:r w:rsidRPr="003E3D1E">
        <w:rPr>
          <w:rFonts w:ascii="Arial" w:eastAsia="Times New Roman" w:hAnsi="Arial" w:cs="Arial"/>
          <w:sz w:val="24"/>
          <w:szCs w:val="24"/>
          <w:lang w:eastAsia="es-ES_tradnl"/>
        </w:rPr>
        <w:t xml:space="preserve">La proyección del flujo </w:t>
      </w:r>
      <w:r>
        <w:rPr>
          <w:rFonts w:ascii="Arial" w:eastAsia="Times New Roman" w:hAnsi="Arial" w:cs="Arial"/>
          <w:sz w:val="24"/>
          <w:szCs w:val="24"/>
          <w:lang w:eastAsia="es-ES_tradnl"/>
        </w:rPr>
        <w:t xml:space="preserve">neto </w:t>
      </w:r>
      <w:r w:rsidRPr="003E3D1E">
        <w:rPr>
          <w:rFonts w:ascii="Arial" w:eastAsia="Times New Roman" w:hAnsi="Arial" w:cs="Arial"/>
          <w:sz w:val="24"/>
          <w:szCs w:val="24"/>
          <w:lang w:eastAsia="es-ES_tradnl"/>
        </w:rPr>
        <w:t xml:space="preserve">de caja constituye uno de los elementos más importantes en el estudio de un proyecto, ya que la evaluación del mismo se efectuara sobre los valores que en él se utilicen. </w:t>
      </w:r>
    </w:p>
    <w:p w:rsidR="0043669F" w:rsidRDefault="0043669F" w:rsidP="0043669F">
      <w:pPr>
        <w:spacing w:after="0" w:line="360" w:lineRule="auto"/>
        <w:jc w:val="both"/>
        <w:rPr>
          <w:rFonts w:ascii="Arial" w:eastAsia="Times New Roman" w:hAnsi="Arial" w:cs="Arial"/>
          <w:sz w:val="24"/>
          <w:szCs w:val="24"/>
        </w:rPr>
      </w:pPr>
      <w:r w:rsidRPr="00ED136B">
        <w:rPr>
          <w:rFonts w:ascii="Arial" w:eastAsia="Times New Roman" w:hAnsi="Arial" w:cs="Arial"/>
          <w:sz w:val="24"/>
          <w:szCs w:val="24"/>
        </w:rPr>
        <w:t xml:space="preserve">En la mayoría de las empresas, se prepara el estado del flujo de efectivos </w:t>
      </w:r>
      <w:r w:rsidRPr="009705BF">
        <w:rPr>
          <w:rFonts w:ascii="Arial" w:eastAsia="Times New Roman" w:hAnsi="Arial" w:cs="Arial"/>
          <w:sz w:val="24"/>
          <w:szCs w:val="24"/>
        </w:rPr>
        <w:t xml:space="preserve">examinando el estado de resultados y los cambios durante el período de todas las cuentas del balance general, excepto caja. </w:t>
      </w:r>
    </w:p>
    <w:p w:rsidR="000D751C" w:rsidRPr="00ED136B" w:rsidRDefault="000D751C" w:rsidP="000D751C">
      <w:pPr>
        <w:tabs>
          <w:tab w:val="left" w:pos="0"/>
        </w:tabs>
        <w:spacing w:after="0" w:line="360" w:lineRule="auto"/>
        <w:jc w:val="both"/>
        <w:rPr>
          <w:rFonts w:ascii="Arial" w:eastAsia="Times New Roman" w:hAnsi="Arial" w:cs="Arial"/>
          <w:sz w:val="24"/>
          <w:szCs w:val="24"/>
          <w:lang w:eastAsia="es-ES_tradnl"/>
        </w:rPr>
      </w:pPr>
      <w:r w:rsidRPr="00ED136B">
        <w:rPr>
          <w:rFonts w:ascii="Arial" w:eastAsia="Times New Roman" w:hAnsi="Arial" w:cs="Arial"/>
          <w:sz w:val="24"/>
          <w:szCs w:val="24"/>
          <w:lang w:eastAsia="es-ES_tradnl"/>
        </w:rPr>
        <w:t xml:space="preserve">Se debe saber diferenciar entre flujo de caja y beneficio. </w:t>
      </w:r>
      <w:r>
        <w:rPr>
          <w:rFonts w:ascii="Arial" w:eastAsia="Times New Roman" w:hAnsi="Arial" w:cs="Arial"/>
          <w:sz w:val="24"/>
          <w:szCs w:val="24"/>
          <w:lang w:eastAsia="es-ES_tradnl"/>
        </w:rPr>
        <w:t xml:space="preserve">Las </w:t>
      </w:r>
      <w:r w:rsidRPr="00ED136B">
        <w:rPr>
          <w:rFonts w:ascii="Arial" w:eastAsia="Times New Roman" w:hAnsi="Arial" w:cs="Arial"/>
          <w:sz w:val="24"/>
          <w:szCs w:val="24"/>
          <w:lang w:eastAsia="es-ES_tradnl"/>
        </w:rPr>
        <w:t>decisiones de inversión deben basarse en flujos de caja, que son diferencias entre cobros y pagos, y no en los beneficios, que son difere</w:t>
      </w:r>
      <w:r>
        <w:rPr>
          <w:rFonts w:ascii="Arial" w:eastAsia="Times New Roman" w:hAnsi="Arial" w:cs="Arial"/>
          <w:sz w:val="24"/>
          <w:szCs w:val="24"/>
          <w:lang w:eastAsia="es-ES_tradnl"/>
        </w:rPr>
        <w:t>ncias entre ingresos y gastos.</w:t>
      </w:r>
    </w:p>
    <w:p w:rsidR="000D751C" w:rsidRDefault="000D751C" w:rsidP="000D751C">
      <w:pPr>
        <w:tabs>
          <w:tab w:val="left" w:pos="0"/>
        </w:tabs>
        <w:spacing w:after="0" w:line="360" w:lineRule="auto"/>
        <w:jc w:val="both"/>
        <w:rPr>
          <w:rFonts w:ascii="Arial" w:eastAsia="Times New Roman" w:hAnsi="Arial" w:cs="Arial"/>
          <w:sz w:val="24"/>
          <w:szCs w:val="24"/>
          <w:lang w:eastAsia="es-ES_tradnl"/>
        </w:rPr>
      </w:pPr>
      <w:r>
        <w:rPr>
          <w:rFonts w:ascii="Arial" w:eastAsia="Times New Roman" w:hAnsi="Arial" w:cs="Arial"/>
          <w:sz w:val="24"/>
          <w:szCs w:val="24"/>
          <w:lang w:eastAsia="es-ES_tradnl"/>
        </w:rPr>
        <w:t>En</w:t>
      </w:r>
      <w:r w:rsidRPr="00ED136B">
        <w:rPr>
          <w:rFonts w:ascii="Arial" w:eastAsia="Times New Roman" w:hAnsi="Arial" w:cs="Arial"/>
          <w:sz w:val="24"/>
          <w:szCs w:val="24"/>
          <w:lang w:eastAsia="es-ES_tradnl"/>
        </w:rPr>
        <w:t xml:space="preserve"> la mayor parte de los nuevos proyectos se suele estimar que los ingresos de cada período coincidirán con los cobros de ese período, y que todos los gastos del </w:t>
      </w:r>
      <w:r w:rsidRPr="00ED136B">
        <w:rPr>
          <w:rFonts w:ascii="Arial" w:eastAsia="Times New Roman" w:hAnsi="Arial" w:cs="Arial"/>
          <w:sz w:val="24"/>
          <w:szCs w:val="24"/>
          <w:lang w:eastAsia="es-ES_tradnl"/>
        </w:rPr>
        <w:lastRenderedPageBreak/>
        <w:t xml:space="preserve">período, salvo las amortizaciones (depreciaciones), coincidirán también con los pagos de ese período. </w:t>
      </w:r>
    </w:p>
    <w:p w:rsidR="000D751C" w:rsidRDefault="000D751C" w:rsidP="000D751C">
      <w:pPr>
        <w:tabs>
          <w:tab w:val="left" w:pos="0"/>
        </w:tabs>
        <w:spacing w:after="0" w:line="360" w:lineRule="auto"/>
        <w:jc w:val="both"/>
        <w:rPr>
          <w:rFonts w:ascii="Arial" w:eastAsia="Times New Roman" w:hAnsi="Arial" w:cs="Arial"/>
          <w:sz w:val="24"/>
          <w:szCs w:val="24"/>
          <w:lang w:eastAsia="es-ES_tradnl"/>
        </w:rPr>
      </w:pPr>
      <w:r w:rsidRPr="00ED136B">
        <w:rPr>
          <w:rFonts w:ascii="Arial" w:eastAsia="Times New Roman" w:hAnsi="Arial" w:cs="Arial"/>
          <w:sz w:val="24"/>
          <w:szCs w:val="24"/>
          <w:lang w:eastAsia="es-ES_tradnl"/>
        </w:rPr>
        <w:t>El beneficio del proyecto se calcula de la misma forma que el beneficio económico de la empresa, teniendo en cuenta que no se deben deducir los gastos de intereses, pues éstos dependen de la composición del pasivo y lo que se analiza ahora es un a</w:t>
      </w:r>
      <w:r>
        <w:rPr>
          <w:rFonts w:ascii="Arial" w:eastAsia="Times New Roman" w:hAnsi="Arial" w:cs="Arial"/>
          <w:sz w:val="24"/>
          <w:szCs w:val="24"/>
          <w:lang w:eastAsia="es-ES_tradnl"/>
        </w:rPr>
        <w:t>ctivo.</w:t>
      </w:r>
    </w:p>
    <w:p w:rsidR="000D751C" w:rsidRPr="00DD2C7F" w:rsidRDefault="000D751C" w:rsidP="000D751C">
      <w:pPr>
        <w:numPr>
          <w:ilvl w:val="0"/>
          <w:numId w:val="22"/>
        </w:numPr>
        <w:spacing w:after="0" w:line="360" w:lineRule="auto"/>
        <w:jc w:val="both"/>
        <w:rPr>
          <w:rFonts w:ascii="Arial" w:eastAsia="Times New Roman" w:hAnsi="Arial" w:cs="Arial"/>
          <w:b/>
          <w:sz w:val="24"/>
          <w:szCs w:val="24"/>
          <w:lang w:eastAsia="es-ES_tradnl"/>
        </w:rPr>
      </w:pPr>
      <w:r>
        <w:rPr>
          <w:rFonts w:ascii="Arial" w:eastAsia="Times New Roman" w:hAnsi="Arial" w:cs="Arial"/>
          <w:b/>
          <w:sz w:val="24"/>
          <w:szCs w:val="24"/>
          <w:lang w:eastAsia="es-ES_tradnl"/>
        </w:rPr>
        <w:t>Plazo de R</w:t>
      </w:r>
      <w:r w:rsidRPr="00DD2C7F">
        <w:rPr>
          <w:rFonts w:ascii="Arial" w:eastAsia="Times New Roman" w:hAnsi="Arial" w:cs="Arial"/>
          <w:b/>
          <w:sz w:val="24"/>
          <w:szCs w:val="24"/>
          <w:lang w:eastAsia="es-ES_tradnl"/>
        </w:rPr>
        <w:t>ecuperación. (P.R.)</w:t>
      </w:r>
    </w:p>
    <w:p w:rsidR="000D751C" w:rsidRPr="001A54C0" w:rsidRDefault="000D751C" w:rsidP="000D751C">
      <w:pPr>
        <w:spacing w:after="0" w:line="360" w:lineRule="auto"/>
        <w:jc w:val="both"/>
        <w:rPr>
          <w:rFonts w:ascii="Arial" w:hAnsi="Arial" w:cs="Arial"/>
          <w:sz w:val="24"/>
          <w:szCs w:val="24"/>
        </w:rPr>
      </w:pPr>
      <w:r w:rsidRPr="001A54C0">
        <w:rPr>
          <w:rFonts w:ascii="Arial" w:hAnsi="Arial" w:cs="Arial"/>
          <w:sz w:val="24"/>
          <w:szCs w:val="24"/>
        </w:rPr>
        <w:t xml:space="preserve">Se define como el período que tarda en recuperarse la inversión inicial a través de los flujos de caja generados por el proyecto. La inversión se recupera en el año en el cual los flujos de caja acumulados superan a la inversión. </w:t>
      </w:r>
    </w:p>
    <w:p w:rsidR="000D751C" w:rsidRDefault="000D751C" w:rsidP="000D751C">
      <w:pPr>
        <w:spacing w:after="0" w:line="360" w:lineRule="auto"/>
        <w:jc w:val="both"/>
        <w:rPr>
          <w:rFonts w:ascii="Arial" w:eastAsia="Times New Roman" w:hAnsi="Arial" w:cs="Arial"/>
          <w:sz w:val="24"/>
          <w:szCs w:val="24"/>
          <w:lang w:eastAsia="es-ES_tradnl"/>
        </w:rPr>
      </w:pPr>
      <w:r>
        <w:rPr>
          <w:rFonts w:ascii="Arial" w:eastAsia="Times New Roman" w:hAnsi="Arial" w:cs="Arial"/>
          <w:sz w:val="24"/>
          <w:szCs w:val="24"/>
          <w:lang w:eastAsia="es-ES_tradnl"/>
        </w:rPr>
        <w:t xml:space="preserve"> “Fue el primer método formal utilizado para evaluar los proyectos de capital. El proceso es muy sencillo, súmense los flujos futuros de efectivo de cada año hasta que el costo inicial del proyecto quede por lo menos cubierto.</w:t>
      </w:r>
      <w:r>
        <w:rPr>
          <w:rStyle w:val="Refdenotaalpie"/>
          <w:rFonts w:ascii="Arial" w:eastAsia="Times New Roman" w:hAnsi="Arial" w:cs="Arial"/>
          <w:sz w:val="24"/>
          <w:szCs w:val="24"/>
          <w:lang w:eastAsia="es-ES_tradnl"/>
        </w:rPr>
        <w:footnoteReference w:id="3"/>
      </w:r>
    </w:p>
    <w:p w:rsidR="000D751C" w:rsidRDefault="000D751C" w:rsidP="000D751C">
      <w:pPr>
        <w:spacing w:after="0" w:line="360" w:lineRule="auto"/>
        <w:jc w:val="both"/>
        <w:rPr>
          <w:rFonts w:ascii="Arial" w:eastAsia="Times New Roman" w:hAnsi="Arial" w:cs="Arial"/>
          <w:sz w:val="24"/>
          <w:szCs w:val="24"/>
          <w:lang w:eastAsia="es-ES_tradnl"/>
        </w:rPr>
      </w:pPr>
      <w:r w:rsidRPr="001A54C0">
        <w:rPr>
          <w:rFonts w:ascii="Arial" w:eastAsia="Times New Roman" w:hAnsi="Arial" w:cs="Arial"/>
          <w:sz w:val="24"/>
          <w:szCs w:val="24"/>
          <w:lang w:eastAsia="es-ES_tradnl"/>
        </w:rPr>
        <w:t>Este método selecciona aquellos proyectos cuyos beneficios permiten recuperar más rápidamente la inversión, es decir, cuanto más corto sea el periodo de recuperación de la inversión mejor será el proyecto.</w:t>
      </w:r>
    </w:p>
    <w:p w:rsidR="00D84561" w:rsidRDefault="00D84561" w:rsidP="00D84561">
      <w:pPr>
        <w:numPr>
          <w:ilvl w:val="0"/>
          <w:numId w:val="25"/>
        </w:numPr>
        <w:spacing w:after="0" w:line="360" w:lineRule="auto"/>
        <w:jc w:val="both"/>
        <w:rPr>
          <w:rFonts w:ascii="Arial" w:eastAsia="Times New Roman" w:hAnsi="Arial" w:cs="Arial"/>
          <w:b/>
          <w:sz w:val="24"/>
          <w:szCs w:val="24"/>
          <w:lang w:eastAsia="es-ES_tradnl"/>
        </w:rPr>
      </w:pPr>
      <w:r>
        <w:rPr>
          <w:rFonts w:ascii="Arial" w:eastAsia="Times New Roman" w:hAnsi="Arial" w:cs="Arial"/>
          <w:b/>
          <w:sz w:val="24"/>
          <w:szCs w:val="24"/>
          <w:lang w:eastAsia="es-ES_tradnl"/>
        </w:rPr>
        <w:t>Índice de Rentabilidad (I.R.)</w:t>
      </w:r>
    </w:p>
    <w:p w:rsidR="00D84561" w:rsidRDefault="00D84561" w:rsidP="00D84561">
      <w:pPr>
        <w:spacing w:after="0" w:line="360" w:lineRule="auto"/>
        <w:jc w:val="both"/>
        <w:rPr>
          <w:rFonts w:ascii="Arial" w:eastAsia="Times New Roman" w:hAnsi="Arial" w:cs="Arial"/>
          <w:sz w:val="24"/>
          <w:szCs w:val="24"/>
          <w:lang w:eastAsia="es-ES_tradnl"/>
        </w:rPr>
      </w:pPr>
      <w:r>
        <w:rPr>
          <w:rFonts w:ascii="Arial" w:eastAsia="Times New Roman" w:hAnsi="Arial" w:cs="Arial"/>
          <w:sz w:val="24"/>
          <w:szCs w:val="24"/>
          <w:lang w:eastAsia="es-ES_tradnl"/>
        </w:rPr>
        <w:t>El análisis de costo-beneficio es una técnica analítica que enumera y compara el costo neto de una inversión con los beneficios que surgen como consecuencia de aplicar dicha inversión. Para esta técnica, los costos y los beneficios de la inversión se expresan en unidades monetarias.</w:t>
      </w:r>
    </w:p>
    <w:p w:rsidR="00D84561" w:rsidRDefault="00D84561" w:rsidP="00D84561">
      <w:pPr>
        <w:spacing w:after="0" w:line="360" w:lineRule="auto"/>
        <w:jc w:val="both"/>
        <w:rPr>
          <w:rFonts w:ascii="Arial" w:eastAsia="Times New Roman" w:hAnsi="Arial" w:cs="Arial"/>
          <w:sz w:val="24"/>
          <w:szCs w:val="24"/>
          <w:lang w:eastAsia="es-ES_tradnl"/>
        </w:rPr>
      </w:pPr>
      <w:r>
        <w:rPr>
          <w:rFonts w:ascii="Arial" w:eastAsia="Times New Roman" w:hAnsi="Arial" w:cs="Arial"/>
          <w:sz w:val="24"/>
          <w:szCs w:val="24"/>
          <w:lang w:eastAsia="es-ES_tradnl"/>
        </w:rPr>
        <w:t xml:space="preserve">Según </w:t>
      </w:r>
      <w:proofErr w:type="spellStart"/>
      <w:r>
        <w:rPr>
          <w:rFonts w:ascii="Arial" w:eastAsia="Times New Roman" w:hAnsi="Arial" w:cs="Arial"/>
          <w:sz w:val="24"/>
          <w:szCs w:val="24"/>
          <w:lang w:eastAsia="es-ES_tradnl"/>
        </w:rPr>
        <w:t>Brealy</w:t>
      </w:r>
      <w:proofErr w:type="spellEnd"/>
      <w:r>
        <w:rPr>
          <w:rFonts w:ascii="Arial" w:eastAsia="Times New Roman" w:hAnsi="Arial" w:cs="Arial"/>
          <w:sz w:val="24"/>
          <w:szCs w:val="24"/>
          <w:lang w:eastAsia="es-ES_tradnl"/>
        </w:rPr>
        <w:t xml:space="preserve"> y Myers</w:t>
      </w:r>
      <w:r>
        <w:rPr>
          <w:rStyle w:val="Refdenotaalpie"/>
          <w:rFonts w:ascii="Arial" w:eastAsia="Times New Roman" w:hAnsi="Arial" w:cs="Arial"/>
          <w:sz w:val="24"/>
          <w:szCs w:val="24"/>
          <w:lang w:eastAsia="es-ES_tradnl"/>
        </w:rPr>
        <w:footnoteReference w:id="4"/>
      </w:r>
      <w:r>
        <w:rPr>
          <w:rFonts w:ascii="Arial" w:eastAsia="Times New Roman" w:hAnsi="Arial" w:cs="Arial"/>
          <w:sz w:val="24"/>
          <w:szCs w:val="24"/>
          <w:lang w:eastAsia="es-ES_tradnl"/>
        </w:rPr>
        <w:t xml:space="preserve"> se define el Índice de Rentabilidad como el valor actual de los flujos de tesorería previstos divididos por la inversión inicial.</w:t>
      </w:r>
    </w:p>
    <w:p w:rsidR="00D84561" w:rsidRDefault="00D84561" w:rsidP="00D84561">
      <w:pPr>
        <w:spacing w:after="0" w:line="360" w:lineRule="auto"/>
        <w:jc w:val="both"/>
        <w:rPr>
          <w:rFonts w:ascii="Arial" w:eastAsia="Times New Roman" w:hAnsi="Arial" w:cs="Arial"/>
          <w:sz w:val="24"/>
          <w:szCs w:val="24"/>
          <w:lang w:eastAsia="es-ES_tradnl"/>
        </w:rPr>
      </w:pPr>
      <w:r>
        <w:rPr>
          <w:rFonts w:ascii="Arial" w:eastAsia="Times New Roman" w:hAnsi="Arial" w:cs="Arial"/>
          <w:sz w:val="24"/>
          <w:szCs w:val="24"/>
          <w:lang w:eastAsia="es-ES_tradnl"/>
        </w:rPr>
        <w:t xml:space="preserve">El criterio del índice de rentabilidad nos dice que se aceptan todos los proyectos con un índice mayor que 1. Si el índice de rentabilidad es mayor que 1, el valor actual </w:t>
      </w:r>
      <w:r w:rsidRPr="00590EC5">
        <w:rPr>
          <w:rFonts w:ascii="Arial" w:eastAsia="Times New Roman" w:hAnsi="Arial" w:cs="Arial"/>
          <w:sz w:val="24"/>
          <w:szCs w:val="24"/>
          <w:lang w:eastAsia="es-ES_tradnl"/>
        </w:rPr>
        <w:t>(VA) es mayor que la inversión inicial</w:t>
      </w:r>
      <w:r>
        <w:rPr>
          <w:rFonts w:ascii="Arial" w:eastAsia="Times New Roman" w:hAnsi="Arial" w:cs="Arial"/>
          <w:sz w:val="24"/>
          <w:szCs w:val="24"/>
          <w:lang w:eastAsia="es-ES_tradnl"/>
        </w:rPr>
        <w:t xml:space="preserve"> y, por tanto, el proyecto debe tener un </w:t>
      </w:r>
      <w:r>
        <w:rPr>
          <w:rFonts w:ascii="Arial" w:eastAsia="Times New Roman" w:hAnsi="Arial" w:cs="Arial"/>
          <w:sz w:val="24"/>
          <w:szCs w:val="24"/>
          <w:lang w:eastAsia="es-ES_tradnl"/>
        </w:rPr>
        <w:lastRenderedPageBreak/>
        <w:t>valor actual neto positivo. El índice de rentabilidad conduce por tanto, exactamente a la misma decisión que el valor actual neto.</w:t>
      </w:r>
    </w:p>
    <w:p w:rsidR="00D84561" w:rsidRPr="00590EC5" w:rsidRDefault="00D84561" w:rsidP="00D84561">
      <w:pPr>
        <w:spacing w:after="0" w:line="360" w:lineRule="auto"/>
        <w:jc w:val="both"/>
        <w:rPr>
          <w:rFonts w:ascii="Arial" w:eastAsia="Times New Roman" w:hAnsi="Arial" w:cs="Arial"/>
          <w:sz w:val="24"/>
          <w:szCs w:val="24"/>
          <w:lang w:eastAsia="es-ES_tradnl"/>
        </w:rPr>
      </w:pPr>
      <w:r>
        <w:rPr>
          <w:rFonts w:ascii="Arial" w:eastAsia="Times New Roman" w:hAnsi="Arial" w:cs="Arial"/>
          <w:sz w:val="24"/>
          <w:szCs w:val="24"/>
          <w:lang w:eastAsia="es-ES_tradnl"/>
        </w:rPr>
        <w:t xml:space="preserve">Sin embargo, al igual que la tasa interna rentabilidad, el índice de rentabilidad puede ser erróneo cuando estamos obligados a elegir entre dos inversiones mutuamente excluyentes. </w:t>
      </w:r>
    </w:p>
    <w:p w:rsidR="00BB71F4" w:rsidRPr="001244C2" w:rsidRDefault="00BB71F4" w:rsidP="00BB71F4">
      <w:pPr>
        <w:numPr>
          <w:ilvl w:val="0"/>
          <w:numId w:val="27"/>
        </w:numPr>
        <w:spacing w:after="0" w:line="360" w:lineRule="auto"/>
        <w:jc w:val="both"/>
        <w:rPr>
          <w:rFonts w:ascii="Arial" w:hAnsi="Arial" w:cs="Arial"/>
          <w:b/>
          <w:sz w:val="24"/>
          <w:szCs w:val="24"/>
        </w:rPr>
      </w:pPr>
      <w:r>
        <w:rPr>
          <w:rFonts w:ascii="Arial" w:eastAsia="Times New Roman" w:hAnsi="Arial" w:cs="Arial"/>
          <w:b/>
          <w:sz w:val="24"/>
          <w:szCs w:val="24"/>
          <w:lang w:eastAsia="es-ES_tradnl"/>
        </w:rPr>
        <w:t>Periodo de Recuperación D</w:t>
      </w:r>
      <w:r w:rsidRPr="001244C2">
        <w:rPr>
          <w:rFonts w:ascii="Arial" w:eastAsia="Times New Roman" w:hAnsi="Arial" w:cs="Arial"/>
          <w:b/>
          <w:sz w:val="24"/>
          <w:szCs w:val="24"/>
          <w:lang w:eastAsia="es-ES_tradnl"/>
        </w:rPr>
        <w:t>inámico o Descontado. (P.R.D.)</w:t>
      </w:r>
    </w:p>
    <w:p w:rsidR="00BB71F4" w:rsidRPr="001244C2" w:rsidRDefault="00BB71F4" w:rsidP="00BB71F4">
      <w:pPr>
        <w:spacing w:after="0" w:line="360" w:lineRule="auto"/>
        <w:jc w:val="both"/>
        <w:rPr>
          <w:rFonts w:ascii="Arial" w:eastAsia="Times New Roman" w:hAnsi="Arial" w:cs="Arial"/>
          <w:sz w:val="24"/>
          <w:szCs w:val="24"/>
          <w:lang w:eastAsia="es-ES_tradnl"/>
        </w:rPr>
      </w:pPr>
      <w:r w:rsidRPr="001244C2">
        <w:rPr>
          <w:rFonts w:ascii="Arial" w:eastAsia="Times New Roman" w:hAnsi="Arial" w:cs="Arial"/>
          <w:sz w:val="24"/>
          <w:szCs w:val="24"/>
          <w:lang w:eastAsia="es-ES_tradnl"/>
        </w:rPr>
        <w:t>Se define come el plazo de tiempo que se requiere para los flujos de efectivo descontados sean capaces de recuperar el costo de la inversión.</w:t>
      </w:r>
    </w:p>
    <w:p w:rsidR="00BB71F4" w:rsidRPr="001244C2" w:rsidRDefault="00BB71F4" w:rsidP="00BB71F4">
      <w:pPr>
        <w:spacing w:after="0" w:line="360" w:lineRule="auto"/>
        <w:jc w:val="both"/>
        <w:rPr>
          <w:rFonts w:ascii="Arial" w:eastAsia="Times New Roman" w:hAnsi="Arial" w:cs="Arial"/>
          <w:sz w:val="24"/>
          <w:szCs w:val="24"/>
          <w:lang w:eastAsia="es-ES_tradnl"/>
        </w:rPr>
      </w:pPr>
      <w:r w:rsidRPr="001244C2">
        <w:rPr>
          <w:rFonts w:ascii="Arial" w:eastAsia="Times New Roman" w:hAnsi="Arial" w:cs="Arial"/>
          <w:sz w:val="24"/>
          <w:szCs w:val="24"/>
          <w:lang w:eastAsia="es-ES_tradnl"/>
        </w:rPr>
        <w:t>El periodo de recuperación representa un tipo de cálculo de “equilibrio” en el sentido de que si los flujos de efectivo se reciben a la tasa esperada hasta el año en que ocurre la recuperación, entonces el proyecto alcanzar</w:t>
      </w:r>
      <w:r>
        <w:rPr>
          <w:rFonts w:ascii="Arial" w:eastAsia="Times New Roman" w:hAnsi="Arial" w:cs="Arial"/>
          <w:sz w:val="24"/>
          <w:szCs w:val="24"/>
          <w:lang w:eastAsia="es-ES_tradnl"/>
        </w:rPr>
        <w:t>á</w:t>
      </w:r>
      <w:r w:rsidRPr="001244C2">
        <w:rPr>
          <w:rFonts w:ascii="Arial" w:eastAsia="Times New Roman" w:hAnsi="Arial" w:cs="Arial"/>
          <w:sz w:val="24"/>
          <w:szCs w:val="24"/>
          <w:lang w:eastAsia="es-ES_tradnl"/>
        </w:rPr>
        <w:t xml:space="preserve"> su punto de equilibrio</w:t>
      </w:r>
    </w:p>
    <w:p w:rsidR="00BB71F4" w:rsidRDefault="00BB71F4" w:rsidP="00BB71F4">
      <w:pPr>
        <w:spacing w:after="0" w:line="360" w:lineRule="auto"/>
        <w:jc w:val="both"/>
        <w:rPr>
          <w:rFonts w:ascii="Arial" w:eastAsia="Times New Roman" w:hAnsi="Arial" w:cs="Arial"/>
          <w:sz w:val="24"/>
          <w:szCs w:val="24"/>
          <w:lang w:eastAsia="es-ES_tradnl"/>
        </w:rPr>
      </w:pPr>
      <w:r w:rsidRPr="001244C2">
        <w:rPr>
          <w:rFonts w:ascii="Arial" w:eastAsia="Times New Roman" w:hAnsi="Arial" w:cs="Arial"/>
          <w:sz w:val="24"/>
          <w:szCs w:val="24"/>
          <w:lang w:eastAsia="es-ES_tradnl"/>
        </w:rPr>
        <w:t xml:space="preserve">Es el periodo de tiempo o número de años que necesita una inversión para que el </w:t>
      </w:r>
      <w:r w:rsidRPr="001244C2">
        <w:rPr>
          <w:rFonts w:ascii="Arial" w:eastAsia="Times New Roman" w:hAnsi="Arial" w:cs="Arial"/>
          <w:bCs/>
          <w:sz w:val="24"/>
          <w:szCs w:val="24"/>
          <w:lang w:eastAsia="es-ES_tradnl"/>
        </w:rPr>
        <w:t xml:space="preserve">valor </w:t>
      </w:r>
      <w:proofErr w:type="spellStart"/>
      <w:r w:rsidRPr="001244C2">
        <w:rPr>
          <w:rFonts w:ascii="Arial" w:eastAsia="Times New Roman" w:hAnsi="Arial" w:cs="Arial"/>
          <w:bCs/>
          <w:sz w:val="24"/>
          <w:szCs w:val="24"/>
          <w:lang w:eastAsia="es-ES_tradnl"/>
        </w:rPr>
        <w:t>actualizado</w:t>
      </w:r>
      <w:r w:rsidRPr="001244C2">
        <w:rPr>
          <w:rFonts w:ascii="Arial" w:eastAsia="Times New Roman" w:hAnsi="Arial" w:cs="Arial"/>
          <w:sz w:val="24"/>
          <w:szCs w:val="24"/>
          <w:lang w:eastAsia="es-ES_tradnl"/>
        </w:rPr>
        <w:t>de</w:t>
      </w:r>
      <w:proofErr w:type="spellEnd"/>
      <w:r w:rsidRPr="001244C2">
        <w:rPr>
          <w:rFonts w:ascii="Arial" w:eastAsia="Times New Roman" w:hAnsi="Arial" w:cs="Arial"/>
          <w:sz w:val="24"/>
          <w:szCs w:val="24"/>
          <w:lang w:eastAsia="es-ES_tradnl"/>
        </w:rPr>
        <w:t xml:space="preserve"> los flujos netos de Caja, igualen al capital invertido. Supone un cierto perfeccionamiento respecto al método estático, pero se sigue considerando un método incompleto. No obstante, es innegable que aporta una cierta información adicional o complementaria para valorar el riesgo de las inversiones cuando es especialmente difícil predecir la tasa de depreciación de la inversión, cosa por otra parte, bastante frecuente.</w:t>
      </w:r>
    </w:p>
    <w:p w:rsidR="00BB71F4" w:rsidRPr="001A54C0" w:rsidRDefault="00BB71F4" w:rsidP="00BB71F4">
      <w:pPr>
        <w:spacing w:after="0" w:line="360" w:lineRule="auto"/>
        <w:jc w:val="both"/>
        <w:rPr>
          <w:rFonts w:ascii="Arial" w:eastAsia="Times New Roman" w:hAnsi="Arial" w:cs="Arial"/>
          <w:sz w:val="24"/>
          <w:szCs w:val="24"/>
          <w:lang w:eastAsia="es-ES_tradnl"/>
        </w:rPr>
      </w:pPr>
    </w:p>
    <w:p w:rsidR="00BB71F4" w:rsidRPr="00DD2C7F" w:rsidRDefault="00BB71F4" w:rsidP="00BB71F4">
      <w:pPr>
        <w:numPr>
          <w:ilvl w:val="0"/>
          <w:numId w:val="26"/>
        </w:numPr>
        <w:spacing w:after="0" w:line="360" w:lineRule="auto"/>
        <w:jc w:val="both"/>
        <w:rPr>
          <w:rFonts w:ascii="Arial" w:eastAsia="Times New Roman" w:hAnsi="Arial" w:cs="Arial"/>
          <w:b/>
          <w:sz w:val="24"/>
          <w:szCs w:val="24"/>
          <w:lang w:eastAsia="es-ES_tradnl"/>
        </w:rPr>
      </w:pPr>
      <w:smartTag w:uri="urn:schemas-microsoft-com:office:smarttags" w:element="PersonName">
        <w:smartTagPr>
          <w:attr w:name="ProductID" w:val="la Tasa Interna"/>
        </w:smartTagPr>
        <w:smartTag w:uri="urn:schemas-microsoft-com:office:smarttags" w:element="PersonName">
          <w:smartTagPr>
            <w:attr w:name="ProductID" w:val="la Tasa"/>
          </w:smartTagPr>
          <w:r w:rsidRPr="00DD2C7F">
            <w:rPr>
              <w:rFonts w:ascii="Arial" w:eastAsia="Times New Roman" w:hAnsi="Arial" w:cs="Arial"/>
              <w:b/>
              <w:sz w:val="24"/>
              <w:szCs w:val="24"/>
              <w:lang w:eastAsia="es-ES_tradnl"/>
            </w:rPr>
            <w:t>La Tasa</w:t>
          </w:r>
        </w:smartTag>
        <w:r>
          <w:rPr>
            <w:rFonts w:ascii="Arial" w:eastAsia="Times New Roman" w:hAnsi="Arial" w:cs="Arial"/>
            <w:b/>
            <w:sz w:val="24"/>
            <w:szCs w:val="24"/>
            <w:lang w:eastAsia="es-ES_tradnl"/>
          </w:rPr>
          <w:t xml:space="preserve"> Interna</w:t>
        </w:r>
      </w:smartTag>
      <w:r>
        <w:rPr>
          <w:rFonts w:ascii="Arial" w:eastAsia="Times New Roman" w:hAnsi="Arial" w:cs="Arial"/>
          <w:b/>
          <w:sz w:val="24"/>
          <w:szCs w:val="24"/>
          <w:lang w:eastAsia="es-ES_tradnl"/>
        </w:rPr>
        <w:t xml:space="preserve"> de Rentabilidad </w:t>
      </w:r>
      <w:r w:rsidRPr="00DD2C7F">
        <w:rPr>
          <w:rFonts w:ascii="Arial" w:eastAsia="Times New Roman" w:hAnsi="Arial" w:cs="Arial"/>
          <w:b/>
          <w:sz w:val="24"/>
          <w:szCs w:val="24"/>
          <w:lang w:eastAsia="es-ES_tradnl"/>
        </w:rPr>
        <w:t>(T.I.R)</w:t>
      </w:r>
    </w:p>
    <w:p w:rsidR="00BB71F4" w:rsidRPr="001A54C0" w:rsidRDefault="00BB71F4" w:rsidP="00BB71F4">
      <w:pPr>
        <w:spacing w:after="0" w:line="360" w:lineRule="auto"/>
        <w:jc w:val="both"/>
        <w:rPr>
          <w:rFonts w:ascii="Arial" w:eastAsia="Times New Roman" w:hAnsi="Arial" w:cs="Arial"/>
          <w:sz w:val="24"/>
          <w:szCs w:val="24"/>
          <w:lang w:eastAsia="es-ES_tradnl"/>
        </w:rPr>
      </w:pPr>
      <w:r w:rsidRPr="001A54C0">
        <w:rPr>
          <w:rFonts w:ascii="Arial" w:hAnsi="Arial" w:cs="Arial"/>
          <w:sz w:val="24"/>
          <w:szCs w:val="24"/>
        </w:rPr>
        <w:t xml:space="preserve">La tasa de rendimiento se define como aquella tasa de descuento que iguala el valor presente de los flujos de entrada de efectivo esperados de un proyecto con el valor presente de sus costos esperados. </w:t>
      </w:r>
      <w:r w:rsidRPr="001A54C0">
        <w:rPr>
          <w:rFonts w:ascii="Arial" w:eastAsia="Times New Roman" w:hAnsi="Arial" w:cs="Arial"/>
          <w:sz w:val="24"/>
          <w:szCs w:val="24"/>
          <w:lang w:eastAsia="es-ES_tradnl"/>
        </w:rPr>
        <w:t xml:space="preserve">La tasa interna de rendimiento nos proporciona una medida de la rentabilidad </w:t>
      </w:r>
      <w:r w:rsidRPr="001A54C0">
        <w:rPr>
          <w:rFonts w:ascii="Arial" w:eastAsia="Times New Roman" w:hAnsi="Arial" w:cs="Arial"/>
          <w:sz w:val="24"/>
          <w:szCs w:val="24"/>
        </w:rPr>
        <w:t>del proyecto anualizada y por tanto comparable. Se tiene en cuenta la sucesión de los distintos flujos de caja y busca una tasa de rendimiento interno que iguale los flujos netos de caja con la inversión inicial.</w:t>
      </w:r>
    </w:p>
    <w:p w:rsidR="00BB71F4" w:rsidRDefault="00BB71F4" w:rsidP="00BB71F4">
      <w:pPr>
        <w:spacing w:after="0" w:line="360" w:lineRule="auto"/>
        <w:jc w:val="both"/>
        <w:rPr>
          <w:rFonts w:ascii="Arial" w:eastAsia="Times New Roman" w:hAnsi="Arial" w:cs="Arial"/>
          <w:sz w:val="24"/>
          <w:szCs w:val="24"/>
          <w:lang w:eastAsia="es-ES_tradnl"/>
        </w:rPr>
      </w:pPr>
      <w:r w:rsidRPr="001A54C0">
        <w:rPr>
          <w:rFonts w:ascii="Arial" w:eastAsia="Times New Roman" w:hAnsi="Arial" w:cs="Arial"/>
          <w:sz w:val="24"/>
          <w:szCs w:val="24"/>
          <w:lang w:eastAsia="es-ES_tradnl"/>
        </w:rPr>
        <w:t xml:space="preserve">Este método considera que una inversión es aconsejable si </w:t>
      </w:r>
      <w:smartTag w:uri="urn:schemas-microsoft-com:office:smarttags" w:element="PersonName">
        <w:smartTagPr>
          <w:attr w:name="ProductID" w:val="la T.I"/>
        </w:smartTagPr>
        <w:r w:rsidRPr="001A54C0">
          <w:rPr>
            <w:rFonts w:ascii="Arial" w:eastAsia="Times New Roman" w:hAnsi="Arial" w:cs="Arial"/>
            <w:sz w:val="24"/>
            <w:szCs w:val="24"/>
            <w:lang w:eastAsia="es-ES_tradnl"/>
          </w:rPr>
          <w:t>la T.I</w:t>
        </w:r>
      </w:smartTag>
      <w:r w:rsidRPr="001A54C0">
        <w:rPr>
          <w:rFonts w:ascii="Arial" w:eastAsia="Times New Roman" w:hAnsi="Arial" w:cs="Arial"/>
          <w:sz w:val="24"/>
          <w:szCs w:val="24"/>
          <w:lang w:eastAsia="es-ES_tradnl"/>
        </w:rPr>
        <w:t>.R. resultante es igual o superior a la tasa exigida por el inversor, y entre varias alternativas, la más conveniente será aquella que ofrezca una T.I.R. mayor.</w:t>
      </w:r>
    </w:p>
    <w:p w:rsidR="008D7FFC" w:rsidRPr="008D7FFC" w:rsidRDefault="008D7FFC" w:rsidP="008D7FFC">
      <w:pPr>
        <w:numPr>
          <w:ilvl w:val="0"/>
          <w:numId w:val="26"/>
        </w:numPr>
        <w:spacing w:after="0" w:line="360" w:lineRule="auto"/>
        <w:jc w:val="both"/>
        <w:rPr>
          <w:rFonts w:ascii="Arial" w:eastAsia="Times New Roman" w:hAnsi="Arial" w:cs="Arial"/>
          <w:b/>
          <w:sz w:val="24"/>
          <w:szCs w:val="24"/>
          <w:lang w:eastAsia="es-ES_tradnl"/>
        </w:rPr>
      </w:pPr>
      <w:r w:rsidRPr="008D7FFC">
        <w:rPr>
          <w:rFonts w:ascii="Arial" w:eastAsia="Times New Roman" w:hAnsi="Arial" w:cs="Arial"/>
          <w:b/>
          <w:sz w:val="24"/>
          <w:szCs w:val="24"/>
          <w:lang w:eastAsia="es-ES_tradnl"/>
        </w:rPr>
        <w:lastRenderedPageBreak/>
        <w:t>El Valor Actual Neto. (V.A.N.)</w:t>
      </w:r>
    </w:p>
    <w:p w:rsidR="008D7FFC" w:rsidRPr="001A54C0" w:rsidRDefault="008D7FFC" w:rsidP="008D7FFC">
      <w:pPr>
        <w:spacing w:after="0" w:line="360" w:lineRule="auto"/>
        <w:jc w:val="both"/>
        <w:rPr>
          <w:rFonts w:ascii="Arial" w:eastAsia="Times New Roman" w:hAnsi="Arial" w:cs="Arial"/>
          <w:sz w:val="24"/>
          <w:szCs w:val="24"/>
          <w:lang w:eastAsia="es-ES_tradnl"/>
        </w:rPr>
      </w:pPr>
      <w:r w:rsidRPr="001A54C0">
        <w:rPr>
          <w:rFonts w:ascii="Arial" w:eastAsia="Times New Roman" w:hAnsi="Arial" w:cs="Arial"/>
          <w:sz w:val="24"/>
          <w:szCs w:val="24"/>
          <w:lang w:eastAsia="es-ES_tradnl"/>
        </w:rPr>
        <w:t>Por Valor Actual Neto de una inversión se entiende la suma de los valores actualizados de todos los flujos netos de caja esperados del proyecto, deducido el valor de la inversión inicial.</w:t>
      </w:r>
    </w:p>
    <w:p w:rsidR="008D7FFC" w:rsidRPr="001A54C0" w:rsidRDefault="008D7FFC" w:rsidP="008D7FFC">
      <w:pPr>
        <w:spacing w:after="0" w:line="360" w:lineRule="auto"/>
        <w:jc w:val="both"/>
        <w:rPr>
          <w:rFonts w:ascii="Arial" w:eastAsia="Times New Roman" w:hAnsi="Arial" w:cs="Arial"/>
          <w:sz w:val="24"/>
          <w:szCs w:val="24"/>
          <w:lang w:eastAsia="es-ES_tradnl"/>
        </w:rPr>
      </w:pPr>
      <w:r w:rsidRPr="001A54C0">
        <w:rPr>
          <w:rFonts w:ascii="Arial" w:eastAsia="Times New Roman" w:hAnsi="Arial" w:cs="Arial"/>
          <w:sz w:val="24"/>
          <w:szCs w:val="24"/>
          <w:lang w:eastAsia="es-ES_tradnl"/>
        </w:rPr>
        <w:t xml:space="preserve">Criterios de </w:t>
      </w:r>
      <w:r>
        <w:rPr>
          <w:rFonts w:ascii="Arial" w:eastAsia="Times New Roman" w:hAnsi="Arial" w:cs="Arial"/>
          <w:sz w:val="24"/>
          <w:szCs w:val="24"/>
          <w:lang w:eastAsia="es-ES_tradnl"/>
        </w:rPr>
        <w:t>Decisión</w:t>
      </w:r>
      <w:r w:rsidRPr="001A54C0">
        <w:rPr>
          <w:rFonts w:ascii="Arial" w:eastAsia="Times New Roman" w:hAnsi="Arial" w:cs="Arial"/>
          <w:sz w:val="24"/>
          <w:szCs w:val="24"/>
          <w:lang w:eastAsia="es-ES_tradnl"/>
        </w:rPr>
        <w:t xml:space="preserve"> del VAN:</w:t>
      </w:r>
    </w:p>
    <w:p w:rsidR="008D7FFC" w:rsidRPr="008D7FFC" w:rsidRDefault="008D7FFC" w:rsidP="008D7FFC">
      <w:pPr>
        <w:pStyle w:val="NormalWeb"/>
        <w:spacing w:before="0" w:beforeAutospacing="0" w:after="0" w:afterAutospacing="0" w:line="360" w:lineRule="auto"/>
        <w:jc w:val="both"/>
        <w:rPr>
          <w:rFonts w:ascii="Arial" w:hAnsi="Arial" w:cs="Arial"/>
          <w:lang w:val="es-MX"/>
        </w:rPr>
      </w:pPr>
      <w:r w:rsidRPr="008D7FFC">
        <w:rPr>
          <w:rFonts w:ascii="Arial" w:hAnsi="Arial" w:cs="Arial"/>
          <w:lang w:val="es-MX"/>
        </w:rPr>
        <w:t>VAN &gt; 0 → el proyecto es rentable.</w:t>
      </w:r>
    </w:p>
    <w:p w:rsidR="008D7FFC" w:rsidRPr="008D7FFC" w:rsidRDefault="008D7FFC" w:rsidP="008D7FFC">
      <w:pPr>
        <w:pStyle w:val="NormalWeb"/>
        <w:spacing w:before="0" w:beforeAutospacing="0" w:after="0" w:afterAutospacing="0" w:line="360" w:lineRule="auto"/>
        <w:jc w:val="both"/>
        <w:rPr>
          <w:rFonts w:ascii="Arial" w:hAnsi="Arial" w:cs="Arial"/>
          <w:lang w:val="es-MX"/>
        </w:rPr>
      </w:pPr>
      <w:r w:rsidRPr="008D7FFC">
        <w:rPr>
          <w:rFonts w:ascii="Arial" w:hAnsi="Arial" w:cs="Arial"/>
          <w:lang w:val="es-MX"/>
        </w:rPr>
        <w:t>VAN &lt; 0 → el proyecto no es rentable.</w:t>
      </w:r>
    </w:p>
    <w:p w:rsidR="008D7FFC" w:rsidRPr="008D7FFC" w:rsidRDefault="008D7FFC" w:rsidP="008D7FFC">
      <w:pPr>
        <w:pStyle w:val="NormalWeb"/>
        <w:spacing w:before="0" w:beforeAutospacing="0" w:after="0" w:afterAutospacing="0" w:line="360" w:lineRule="auto"/>
        <w:jc w:val="both"/>
        <w:rPr>
          <w:rFonts w:ascii="Arial" w:hAnsi="Arial" w:cs="Arial"/>
          <w:lang w:val="es-MX"/>
        </w:rPr>
      </w:pPr>
      <w:r w:rsidRPr="008D7FFC">
        <w:rPr>
          <w:rFonts w:ascii="Arial" w:hAnsi="Arial" w:cs="Arial"/>
          <w:lang w:val="es-MX"/>
        </w:rPr>
        <w:t>VAN = 0 → el proyecto es rentable también, porque ya está incorporado ganancia                 de la tasa de descuento.</w:t>
      </w:r>
    </w:p>
    <w:p w:rsidR="008D7FFC" w:rsidRPr="001A54C0" w:rsidRDefault="008D7FFC" w:rsidP="008D7FFC">
      <w:pPr>
        <w:spacing w:after="0" w:line="360" w:lineRule="auto"/>
        <w:jc w:val="both"/>
        <w:rPr>
          <w:rFonts w:ascii="Arial" w:eastAsia="Times New Roman" w:hAnsi="Arial" w:cs="Arial"/>
          <w:sz w:val="24"/>
          <w:szCs w:val="24"/>
          <w:lang w:eastAsia="es-ES_tradnl"/>
        </w:rPr>
      </w:pPr>
      <w:r w:rsidRPr="001A54C0">
        <w:rPr>
          <w:rFonts w:ascii="Arial" w:eastAsia="Times New Roman" w:hAnsi="Arial" w:cs="Arial"/>
          <w:sz w:val="24"/>
          <w:szCs w:val="24"/>
          <w:lang w:eastAsia="es-ES_tradnl"/>
        </w:rPr>
        <w:t>Si un proyecto de inversión tiene un VAN positivo, el proyecto es rentable. Entre dos o más proyectos, el más rentable es el que tenga un VAN más alto. Un VAN nulo significa que la rentabilidad del proyecto es la misma que colocar los fondos en él invertidos en el mercado con un interés equivalente a la tasa de descuento utilizada. La única dificultad para hallar el VAN consiste en fijar el valor para la tasa de interés, existiendo diferentes alternativas.</w:t>
      </w:r>
    </w:p>
    <w:p w:rsidR="008D7FFC" w:rsidRPr="001A54C0" w:rsidRDefault="008D7FFC" w:rsidP="008D7FFC">
      <w:pPr>
        <w:spacing w:after="0" w:line="360" w:lineRule="auto"/>
        <w:jc w:val="both"/>
        <w:rPr>
          <w:rFonts w:ascii="Arial" w:eastAsia="Times New Roman" w:hAnsi="Arial" w:cs="Arial"/>
          <w:sz w:val="24"/>
          <w:szCs w:val="24"/>
          <w:lang w:eastAsia="es-ES_tradnl"/>
        </w:rPr>
      </w:pPr>
      <w:r>
        <w:rPr>
          <w:rFonts w:ascii="Arial" w:eastAsia="Times New Roman" w:hAnsi="Arial" w:cs="Arial"/>
          <w:sz w:val="24"/>
          <w:szCs w:val="24"/>
          <w:lang w:eastAsia="es-ES_tradnl"/>
        </w:rPr>
        <w:t xml:space="preserve">Según </w:t>
      </w:r>
      <w:proofErr w:type="spellStart"/>
      <w:r>
        <w:rPr>
          <w:rFonts w:ascii="Arial" w:eastAsia="Times New Roman" w:hAnsi="Arial" w:cs="Arial"/>
          <w:sz w:val="24"/>
          <w:szCs w:val="24"/>
          <w:lang w:eastAsia="es-ES_tradnl"/>
        </w:rPr>
        <w:t>Brealy</w:t>
      </w:r>
      <w:proofErr w:type="spellEnd"/>
      <w:r>
        <w:rPr>
          <w:rFonts w:ascii="Arial" w:eastAsia="Times New Roman" w:hAnsi="Arial" w:cs="Arial"/>
          <w:sz w:val="24"/>
          <w:szCs w:val="24"/>
          <w:lang w:eastAsia="es-ES_tradnl"/>
        </w:rPr>
        <w:t xml:space="preserve"> y Myers</w:t>
      </w:r>
      <w:r>
        <w:rPr>
          <w:rStyle w:val="Refdenotaalpie"/>
          <w:rFonts w:ascii="Arial" w:eastAsia="Times New Roman" w:hAnsi="Arial" w:cs="Arial"/>
          <w:sz w:val="24"/>
          <w:szCs w:val="24"/>
          <w:lang w:eastAsia="es-ES_tradnl"/>
        </w:rPr>
        <w:footnoteReference w:id="5"/>
      </w:r>
      <w:r>
        <w:rPr>
          <w:rFonts w:ascii="Arial" w:eastAsia="Times New Roman" w:hAnsi="Arial" w:cs="Arial"/>
          <w:sz w:val="24"/>
          <w:szCs w:val="24"/>
          <w:lang w:eastAsia="es-ES_tradnl"/>
        </w:rPr>
        <w:t>, s</w:t>
      </w:r>
      <w:r w:rsidRPr="001A54C0">
        <w:rPr>
          <w:rFonts w:ascii="Arial" w:eastAsia="Times New Roman" w:hAnsi="Arial" w:cs="Arial"/>
          <w:sz w:val="24"/>
          <w:szCs w:val="24"/>
          <w:lang w:eastAsia="es-ES_tradnl"/>
        </w:rPr>
        <w:t>u fórmula matemática es la siguiente:</w:t>
      </w:r>
    </w:p>
    <w:p w:rsidR="008D7FFC" w:rsidRDefault="008D7FFC" w:rsidP="008D7FFC">
      <w:pPr>
        <w:spacing w:after="0" w:line="360" w:lineRule="auto"/>
        <w:ind w:left="360"/>
        <w:jc w:val="both"/>
        <w:rPr>
          <w:rFonts w:ascii="Arial" w:hAnsi="Arial" w:cs="Arial"/>
          <w:sz w:val="24"/>
          <w:szCs w:val="24"/>
        </w:rPr>
      </w:pPr>
      <w:r>
        <w:rPr>
          <w:rFonts w:ascii="Arial" w:hAnsi="Arial" w:cs="Arial"/>
          <w:noProof/>
          <w:sz w:val="24"/>
          <w:szCs w:val="24"/>
          <w:lang w:eastAsia="es-ES"/>
        </w:rPr>
        <w:drawing>
          <wp:inline distT="0" distB="0" distL="0" distR="0">
            <wp:extent cx="2257425" cy="14097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57425" cy="1409700"/>
                    </a:xfrm>
                    <a:prstGeom prst="rect">
                      <a:avLst/>
                    </a:prstGeom>
                    <a:noFill/>
                    <a:ln>
                      <a:noFill/>
                    </a:ln>
                  </pic:spPr>
                </pic:pic>
              </a:graphicData>
            </a:graphic>
          </wp:inline>
        </w:drawing>
      </w:r>
    </w:p>
    <w:p w:rsidR="008D7FFC" w:rsidRDefault="008D7FFC" w:rsidP="008D7FFC">
      <w:pPr>
        <w:spacing w:after="0" w:line="240" w:lineRule="auto"/>
        <w:ind w:left="360"/>
        <w:jc w:val="both"/>
        <w:rPr>
          <w:rFonts w:ascii="Arial" w:hAnsi="Arial" w:cs="Arial"/>
          <w:sz w:val="24"/>
          <w:szCs w:val="24"/>
        </w:rPr>
      </w:pPr>
    </w:p>
    <w:p w:rsidR="008D7FFC" w:rsidRPr="00E31E21" w:rsidRDefault="008D7FFC" w:rsidP="008D7FFC">
      <w:pPr>
        <w:spacing w:after="0" w:line="240" w:lineRule="auto"/>
        <w:ind w:left="360"/>
        <w:jc w:val="both"/>
        <w:rPr>
          <w:rFonts w:ascii="Arial" w:hAnsi="Arial" w:cs="Arial"/>
          <w:sz w:val="24"/>
          <w:szCs w:val="24"/>
        </w:rPr>
      </w:pPr>
      <w:r w:rsidRPr="00E31E21">
        <w:rPr>
          <w:rFonts w:ascii="Arial" w:hAnsi="Arial" w:cs="Arial"/>
          <w:sz w:val="24"/>
          <w:szCs w:val="24"/>
        </w:rPr>
        <w:t>Donde:</w:t>
      </w:r>
    </w:p>
    <w:p w:rsidR="008D7FFC" w:rsidRDefault="008D7FFC" w:rsidP="008D7FFC">
      <w:pPr>
        <w:numPr>
          <w:ilvl w:val="0"/>
          <w:numId w:val="28"/>
        </w:numPr>
        <w:spacing w:after="0" w:line="360" w:lineRule="auto"/>
        <w:jc w:val="both"/>
        <w:rPr>
          <w:rFonts w:ascii="Arial" w:hAnsi="Arial" w:cs="Arial"/>
          <w:sz w:val="24"/>
          <w:szCs w:val="24"/>
        </w:rPr>
      </w:pPr>
      <w:r>
        <w:rPr>
          <w:rFonts w:ascii="Arial" w:hAnsi="Arial" w:cs="Arial"/>
          <w:sz w:val="24"/>
          <w:szCs w:val="24"/>
        </w:rPr>
        <w:t>C</w:t>
      </w:r>
      <w:r>
        <w:rPr>
          <w:rFonts w:ascii="Arial" w:hAnsi="Arial" w:cs="Arial"/>
          <w:sz w:val="24"/>
          <w:szCs w:val="24"/>
          <w:vertAlign w:val="subscript"/>
        </w:rPr>
        <w:t xml:space="preserve">0 </w:t>
      </w:r>
      <w:r>
        <w:rPr>
          <w:rFonts w:ascii="Arial" w:hAnsi="Arial" w:cs="Arial"/>
          <w:sz w:val="24"/>
          <w:szCs w:val="24"/>
        </w:rPr>
        <w:t>= Inversión Inicial</w:t>
      </w:r>
    </w:p>
    <w:p w:rsidR="008D7FFC" w:rsidRDefault="008D7FFC" w:rsidP="008D7FFC">
      <w:pPr>
        <w:numPr>
          <w:ilvl w:val="0"/>
          <w:numId w:val="28"/>
        </w:numPr>
        <w:spacing w:after="0" w:line="360" w:lineRule="auto"/>
        <w:jc w:val="both"/>
        <w:rPr>
          <w:rFonts w:ascii="Arial" w:hAnsi="Arial" w:cs="Arial"/>
          <w:sz w:val="24"/>
          <w:szCs w:val="24"/>
        </w:rPr>
      </w:pPr>
      <w:proofErr w:type="spellStart"/>
      <w:r>
        <w:rPr>
          <w:rFonts w:ascii="Arial" w:hAnsi="Arial" w:cs="Arial"/>
          <w:sz w:val="24"/>
          <w:szCs w:val="24"/>
        </w:rPr>
        <w:t>C</w:t>
      </w:r>
      <w:r>
        <w:rPr>
          <w:rFonts w:ascii="Arial" w:hAnsi="Arial" w:cs="Arial"/>
          <w:sz w:val="24"/>
          <w:szCs w:val="24"/>
          <w:vertAlign w:val="subscript"/>
        </w:rPr>
        <w:t>n</w:t>
      </w:r>
      <w:proofErr w:type="spellEnd"/>
      <w:r>
        <w:rPr>
          <w:rFonts w:ascii="Arial" w:hAnsi="Arial" w:cs="Arial"/>
          <w:sz w:val="24"/>
          <w:szCs w:val="24"/>
        </w:rPr>
        <w:t>= Flujo Neto de Efectivo del Periodo (n)</w:t>
      </w:r>
    </w:p>
    <w:p w:rsidR="008D7FFC" w:rsidRPr="00D765F4" w:rsidRDefault="008D7FFC" w:rsidP="002602DD">
      <w:pPr>
        <w:numPr>
          <w:ilvl w:val="0"/>
          <w:numId w:val="28"/>
        </w:numPr>
        <w:spacing w:after="0" w:line="360" w:lineRule="auto"/>
        <w:jc w:val="both"/>
        <w:rPr>
          <w:rFonts w:ascii="Arial" w:hAnsi="Arial" w:cs="Arial"/>
          <w:sz w:val="24"/>
          <w:szCs w:val="24"/>
        </w:rPr>
      </w:pPr>
      <w:r w:rsidRPr="00D765F4">
        <w:rPr>
          <w:rFonts w:ascii="Arial" w:hAnsi="Arial" w:cs="Arial"/>
          <w:sz w:val="24"/>
          <w:szCs w:val="24"/>
        </w:rPr>
        <w:t>i = Tasa Mínima Aceptable de Rendimiento o Tasa de Descuento que se     aplica para llevar a valor presente</w:t>
      </w:r>
    </w:p>
    <w:p w:rsidR="008D7FFC" w:rsidRDefault="008D7FFC" w:rsidP="008D7FFC">
      <w:pPr>
        <w:numPr>
          <w:ilvl w:val="0"/>
          <w:numId w:val="29"/>
        </w:numPr>
        <w:spacing w:after="0" w:line="360" w:lineRule="auto"/>
        <w:jc w:val="both"/>
        <w:rPr>
          <w:rFonts w:ascii="Arial" w:hAnsi="Arial" w:cs="Arial"/>
          <w:sz w:val="24"/>
          <w:szCs w:val="24"/>
        </w:rPr>
      </w:pPr>
      <w:r>
        <w:rPr>
          <w:rFonts w:ascii="Arial" w:hAnsi="Arial" w:cs="Arial"/>
          <w:sz w:val="24"/>
          <w:szCs w:val="24"/>
        </w:rPr>
        <w:t xml:space="preserve">t = Tiempo, Periodo (Año) </w:t>
      </w:r>
    </w:p>
    <w:p w:rsidR="008D7FFC" w:rsidRDefault="008D7FFC" w:rsidP="008D7FFC">
      <w:pPr>
        <w:spacing w:after="0" w:line="240" w:lineRule="auto"/>
        <w:ind w:left="360"/>
        <w:jc w:val="both"/>
        <w:rPr>
          <w:rFonts w:ascii="Arial" w:hAnsi="Arial" w:cs="Arial"/>
          <w:sz w:val="24"/>
          <w:szCs w:val="24"/>
        </w:rPr>
      </w:pPr>
    </w:p>
    <w:p w:rsidR="008D7FFC" w:rsidRPr="001A54C0" w:rsidRDefault="008D7FFC" w:rsidP="008D7FFC">
      <w:pPr>
        <w:spacing w:after="0" w:line="360" w:lineRule="auto"/>
        <w:jc w:val="both"/>
        <w:rPr>
          <w:rFonts w:ascii="Arial" w:eastAsia="Times New Roman" w:hAnsi="Arial" w:cs="Arial"/>
          <w:sz w:val="24"/>
          <w:szCs w:val="24"/>
          <w:lang w:eastAsia="es-ES_tradnl"/>
        </w:rPr>
      </w:pPr>
      <w:r w:rsidRPr="001A54C0">
        <w:rPr>
          <w:rFonts w:ascii="Arial" w:eastAsia="Times New Roman" w:hAnsi="Arial" w:cs="Arial"/>
          <w:sz w:val="24"/>
          <w:szCs w:val="24"/>
          <w:lang w:eastAsia="es-ES_tradnl"/>
        </w:rPr>
        <w:t>Como ejempl</w:t>
      </w:r>
      <w:r w:rsidR="00330F84">
        <w:rPr>
          <w:rFonts w:ascii="Arial" w:eastAsia="Times New Roman" w:hAnsi="Arial" w:cs="Arial"/>
          <w:sz w:val="24"/>
          <w:szCs w:val="24"/>
          <w:lang w:eastAsia="es-ES_tradnl"/>
        </w:rPr>
        <w:t>os</w:t>
      </w:r>
      <w:r w:rsidRPr="001A54C0">
        <w:rPr>
          <w:rFonts w:ascii="Arial" w:eastAsia="Times New Roman" w:hAnsi="Arial" w:cs="Arial"/>
          <w:sz w:val="24"/>
          <w:szCs w:val="24"/>
          <w:lang w:eastAsia="es-ES_tradnl"/>
        </w:rPr>
        <w:t xml:space="preserve"> de tasas de descuento, indicamos las siguientes:</w:t>
      </w:r>
    </w:p>
    <w:p w:rsidR="008D7FFC" w:rsidRPr="001A54C0" w:rsidRDefault="008D7FFC" w:rsidP="008D7FFC">
      <w:pPr>
        <w:spacing w:after="0" w:line="360" w:lineRule="auto"/>
        <w:jc w:val="both"/>
        <w:rPr>
          <w:rFonts w:ascii="Arial" w:eastAsia="Times New Roman" w:hAnsi="Arial" w:cs="Arial"/>
          <w:sz w:val="24"/>
          <w:szCs w:val="24"/>
          <w:lang w:eastAsia="es-ES_tradnl"/>
        </w:rPr>
      </w:pPr>
      <w:r w:rsidRPr="001A54C0">
        <w:rPr>
          <w:rFonts w:ascii="Arial" w:eastAsia="Times New Roman" w:hAnsi="Arial" w:cs="Arial"/>
          <w:sz w:val="24"/>
          <w:szCs w:val="24"/>
          <w:lang w:eastAsia="es-ES_tradnl"/>
        </w:rPr>
        <w:t>a) Tasa de descuento ajustada al riesgo = Interés que se puede obtener del dinero en inversiones sin riesgo (deuda pública) + prima de riesgo).</w:t>
      </w:r>
    </w:p>
    <w:p w:rsidR="008D7FFC" w:rsidRPr="001A54C0" w:rsidRDefault="008D7FFC" w:rsidP="008D7FFC">
      <w:pPr>
        <w:spacing w:after="0" w:line="360" w:lineRule="auto"/>
        <w:jc w:val="both"/>
        <w:rPr>
          <w:rFonts w:ascii="Arial" w:eastAsia="Times New Roman" w:hAnsi="Arial" w:cs="Arial"/>
          <w:sz w:val="24"/>
          <w:szCs w:val="24"/>
          <w:lang w:eastAsia="es-ES_tradnl"/>
        </w:rPr>
      </w:pPr>
      <w:r w:rsidRPr="001A54C0">
        <w:rPr>
          <w:rFonts w:ascii="Arial" w:eastAsia="Times New Roman" w:hAnsi="Arial" w:cs="Arial"/>
          <w:sz w:val="24"/>
          <w:szCs w:val="24"/>
          <w:lang w:eastAsia="es-ES_tradnl"/>
        </w:rPr>
        <w:t xml:space="preserve">b) </w:t>
      </w:r>
      <w:r>
        <w:rPr>
          <w:rFonts w:ascii="Arial" w:eastAsia="Times New Roman" w:hAnsi="Arial" w:cs="Arial"/>
          <w:sz w:val="24"/>
          <w:szCs w:val="24"/>
          <w:lang w:eastAsia="es-ES_tradnl"/>
        </w:rPr>
        <w:t>Costo</w:t>
      </w:r>
      <w:r w:rsidRPr="001A54C0">
        <w:rPr>
          <w:rFonts w:ascii="Arial" w:eastAsia="Times New Roman" w:hAnsi="Arial" w:cs="Arial"/>
          <w:sz w:val="24"/>
          <w:szCs w:val="24"/>
          <w:lang w:eastAsia="es-ES_tradnl"/>
        </w:rPr>
        <w:t xml:space="preserve"> medio ponderado del capital empleado en el proyecto.</w:t>
      </w:r>
    </w:p>
    <w:p w:rsidR="008D7FFC" w:rsidRPr="001A54C0" w:rsidRDefault="008D7FFC" w:rsidP="008D7FFC">
      <w:pPr>
        <w:spacing w:after="0" w:line="360" w:lineRule="auto"/>
        <w:jc w:val="both"/>
        <w:rPr>
          <w:rFonts w:ascii="Arial" w:eastAsia="Times New Roman" w:hAnsi="Arial" w:cs="Arial"/>
          <w:sz w:val="24"/>
          <w:szCs w:val="24"/>
          <w:lang w:eastAsia="es-ES_tradnl"/>
        </w:rPr>
      </w:pPr>
      <w:r w:rsidRPr="001A54C0">
        <w:rPr>
          <w:rFonts w:ascii="Arial" w:eastAsia="Times New Roman" w:hAnsi="Arial" w:cs="Arial"/>
          <w:sz w:val="24"/>
          <w:szCs w:val="24"/>
          <w:lang w:eastAsia="es-ES_tradnl"/>
        </w:rPr>
        <w:t xml:space="preserve">c) </w:t>
      </w:r>
      <w:r>
        <w:rPr>
          <w:rFonts w:ascii="Arial" w:eastAsia="Times New Roman" w:hAnsi="Arial" w:cs="Arial"/>
          <w:sz w:val="24"/>
          <w:szCs w:val="24"/>
          <w:lang w:eastAsia="es-ES_tradnl"/>
        </w:rPr>
        <w:t>Costo</w:t>
      </w:r>
      <w:r w:rsidRPr="001A54C0">
        <w:rPr>
          <w:rFonts w:ascii="Arial" w:eastAsia="Times New Roman" w:hAnsi="Arial" w:cs="Arial"/>
          <w:sz w:val="24"/>
          <w:szCs w:val="24"/>
          <w:lang w:eastAsia="es-ES_tradnl"/>
        </w:rPr>
        <w:t xml:space="preserve"> de la deuda, si el proyecto se financia en su totalidad mediante préstamo o capital ajeno.</w:t>
      </w:r>
    </w:p>
    <w:p w:rsidR="008D7FFC" w:rsidRPr="001A54C0" w:rsidRDefault="008D7FFC" w:rsidP="008D7FFC">
      <w:pPr>
        <w:spacing w:after="0" w:line="360" w:lineRule="auto"/>
        <w:jc w:val="both"/>
        <w:rPr>
          <w:rFonts w:ascii="Arial" w:eastAsia="Times New Roman" w:hAnsi="Arial" w:cs="Arial"/>
          <w:sz w:val="24"/>
          <w:szCs w:val="24"/>
          <w:lang w:eastAsia="es-ES_tradnl"/>
        </w:rPr>
      </w:pPr>
      <w:r w:rsidRPr="001A54C0">
        <w:rPr>
          <w:rFonts w:ascii="Arial" w:eastAsia="Times New Roman" w:hAnsi="Arial" w:cs="Arial"/>
          <w:sz w:val="24"/>
          <w:szCs w:val="24"/>
          <w:lang w:eastAsia="es-ES_tradnl"/>
        </w:rPr>
        <w:t xml:space="preserve">d) </w:t>
      </w:r>
      <w:r>
        <w:rPr>
          <w:rFonts w:ascii="Arial" w:eastAsia="Times New Roman" w:hAnsi="Arial" w:cs="Arial"/>
          <w:sz w:val="24"/>
          <w:szCs w:val="24"/>
          <w:lang w:eastAsia="es-ES_tradnl"/>
        </w:rPr>
        <w:t>Costo</w:t>
      </w:r>
      <w:r w:rsidRPr="001A54C0">
        <w:rPr>
          <w:rFonts w:ascii="Arial" w:eastAsia="Times New Roman" w:hAnsi="Arial" w:cs="Arial"/>
          <w:sz w:val="24"/>
          <w:szCs w:val="24"/>
          <w:lang w:eastAsia="es-ES_tradnl"/>
        </w:rPr>
        <w:t xml:space="preserve"> medio ponderado del capital empleado por la empresa.</w:t>
      </w:r>
    </w:p>
    <w:p w:rsidR="008D7FFC" w:rsidRDefault="008D7FFC" w:rsidP="008D7FFC">
      <w:pPr>
        <w:spacing w:after="0" w:line="360" w:lineRule="auto"/>
        <w:jc w:val="both"/>
        <w:rPr>
          <w:rFonts w:ascii="Arial" w:eastAsia="Times New Roman" w:hAnsi="Arial" w:cs="Arial"/>
          <w:sz w:val="24"/>
          <w:szCs w:val="24"/>
          <w:lang w:eastAsia="es-ES_tradnl"/>
        </w:rPr>
      </w:pPr>
      <w:r w:rsidRPr="001A54C0">
        <w:rPr>
          <w:rFonts w:ascii="Arial" w:eastAsia="Times New Roman" w:hAnsi="Arial" w:cs="Arial"/>
          <w:sz w:val="24"/>
          <w:szCs w:val="24"/>
          <w:lang w:eastAsia="es-ES_tradnl"/>
        </w:rPr>
        <w:t xml:space="preserve">e) </w:t>
      </w:r>
      <w:r>
        <w:rPr>
          <w:rFonts w:ascii="Arial" w:eastAsia="Times New Roman" w:hAnsi="Arial" w:cs="Arial"/>
          <w:sz w:val="24"/>
          <w:szCs w:val="24"/>
          <w:lang w:eastAsia="es-ES_tradnl"/>
        </w:rPr>
        <w:t>Costo</w:t>
      </w:r>
      <w:r w:rsidRPr="001A54C0">
        <w:rPr>
          <w:rFonts w:ascii="Arial" w:eastAsia="Times New Roman" w:hAnsi="Arial" w:cs="Arial"/>
          <w:sz w:val="24"/>
          <w:szCs w:val="24"/>
          <w:lang w:eastAsia="es-ES_tradnl"/>
        </w:rPr>
        <w:t xml:space="preserve"> de oportunidad del dinero, entendiendo como tal el mejor uso alternativo, incluyendo todas sus posibles utilizaciones.</w:t>
      </w:r>
    </w:p>
    <w:p w:rsidR="00B41D3D" w:rsidRPr="00DD2C7F" w:rsidRDefault="00E46486" w:rsidP="00B41D3D">
      <w:pPr>
        <w:spacing w:after="0" w:line="360" w:lineRule="auto"/>
        <w:jc w:val="both"/>
        <w:rPr>
          <w:rFonts w:ascii="Arial" w:hAnsi="Arial" w:cs="Arial"/>
          <w:sz w:val="24"/>
          <w:szCs w:val="24"/>
        </w:rPr>
      </w:pPr>
      <w:r>
        <w:rPr>
          <w:rFonts w:ascii="Arial" w:hAnsi="Arial" w:cs="Arial"/>
          <w:b/>
          <w:sz w:val="24"/>
          <w:szCs w:val="24"/>
        </w:rPr>
        <w:t xml:space="preserve">1.1.2 </w:t>
      </w:r>
      <w:r w:rsidR="00B41D3D" w:rsidRPr="0034538E">
        <w:rPr>
          <w:rFonts w:ascii="Arial" w:hAnsi="Arial" w:cs="Arial"/>
          <w:b/>
          <w:sz w:val="24"/>
          <w:szCs w:val="24"/>
        </w:rPr>
        <w:t>Métodos de Evaluación de Riesgo</w:t>
      </w:r>
    </w:p>
    <w:p w:rsidR="00B41D3D" w:rsidRDefault="00B41D3D" w:rsidP="00B41D3D">
      <w:pPr>
        <w:spacing w:after="0" w:line="360" w:lineRule="auto"/>
        <w:jc w:val="both"/>
        <w:rPr>
          <w:rFonts w:ascii="Arial" w:hAnsi="Arial" w:cs="Arial"/>
          <w:sz w:val="24"/>
          <w:szCs w:val="24"/>
        </w:rPr>
      </w:pPr>
      <w:r>
        <w:rPr>
          <w:rFonts w:ascii="Arial" w:hAnsi="Arial" w:cs="Arial"/>
          <w:sz w:val="24"/>
          <w:szCs w:val="24"/>
        </w:rPr>
        <w:t>El término riesgo se refiera a la posibilidad de que se puede sufrir algún o algunos daños o pérdidas. Además, el concepto de riesgo siempre anda junto con el rendimiento que puede produc</w:t>
      </w:r>
      <w:r w:rsidR="00FD7BC4">
        <w:rPr>
          <w:rFonts w:ascii="Arial" w:hAnsi="Arial" w:cs="Arial"/>
          <w:sz w:val="24"/>
          <w:szCs w:val="24"/>
        </w:rPr>
        <w:t>ir un proyecto de inversión dado</w:t>
      </w:r>
      <w:r>
        <w:rPr>
          <w:rFonts w:ascii="Arial" w:hAnsi="Arial" w:cs="Arial"/>
          <w:sz w:val="24"/>
          <w:szCs w:val="24"/>
        </w:rPr>
        <w:t xml:space="preserve"> que </w:t>
      </w:r>
      <w:r w:rsidR="00FD7BC4">
        <w:rPr>
          <w:rFonts w:ascii="Arial" w:hAnsi="Arial" w:cs="Arial"/>
          <w:sz w:val="24"/>
          <w:szCs w:val="24"/>
        </w:rPr>
        <w:t xml:space="preserve">el </w:t>
      </w:r>
      <w:r>
        <w:rPr>
          <w:rFonts w:ascii="Arial" w:hAnsi="Arial" w:cs="Arial"/>
          <w:sz w:val="24"/>
          <w:szCs w:val="24"/>
        </w:rPr>
        <w:t xml:space="preserve">riesgo es algo inevitable y de incertidumbre. </w:t>
      </w:r>
    </w:p>
    <w:p w:rsidR="00FD7BC4" w:rsidRDefault="00B41D3D" w:rsidP="00B41D3D">
      <w:pPr>
        <w:spacing w:after="0" w:line="360" w:lineRule="auto"/>
        <w:jc w:val="both"/>
        <w:rPr>
          <w:rFonts w:ascii="Arial" w:hAnsi="Arial" w:cs="Arial"/>
          <w:sz w:val="24"/>
          <w:szCs w:val="24"/>
        </w:rPr>
      </w:pPr>
      <w:r w:rsidRPr="008C2A9B">
        <w:rPr>
          <w:rFonts w:ascii="Arial" w:hAnsi="Arial" w:cs="Arial"/>
          <w:sz w:val="24"/>
          <w:szCs w:val="24"/>
        </w:rPr>
        <w:t>Todo proyecto se basa en proyecciones de escenarios. Al no tener certeza sobre los flujos futuros que producirá cada inversión, se estará en una situación de riesgo o incertidumbre. Existe riesgo en aquellas situaciones en las cuales al menos una de las decisiones tiene más de un resultado posible</w:t>
      </w:r>
      <w:r w:rsidR="00FD7BC4">
        <w:rPr>
          <w:rFonts w:ascii="Arial" w:hAnsi="Arial" w:cs="Arial"/>
          <w:sz w:val="24"/>
          <w:szCs w:val="24"/>
        </w:rPr>
        <w:t>.</w:t>
      </w:r>
    </w:p>
    <w:p w:rsidR="00B41D3D" w:rsidRDefault="00B41D3D" w:rsidP="00B41D3D">
      <w:pPr>
        <w:spacing w:after="0" w:line="360" w:lineRule="auto"/>
        <w:jc w:val="both"/>
        <w:rPr>
          <w:rFonts w:ascii="Arial" w:hAnsi="Arial" w:cs="Arial"/>
          <w:sz w:val="24"/>
          <w:szCs w:val="24"/>
        </w:rPr>
      </w:pPr>
      <w:r>
        <w:rPr>
          <w:rFonts w:ascii="Arial" w:hAnsi="Arial" w:cs="Arial"/>
          <w:sz w:val="24"/>
          <w:szCs w:val="24"/>
        </w:rPr>
        <w:t xml:space="preserve">Las técnicas utilizadas en el análisis de riesgo son </w:t>
      </w:r>
      <w:r w:rsidR="00FD7BC4">
        <w:rPr>
          <w:rFonts w:ascii="Arial" w:hAnsi="Arial" w:cs="Arial"/>
          <w:sz w:val="24"/>
          <w:szCs w:val="24"/>
        </w:rPr>
        <w:t>las siguientes</w:t>
      </w:r>
      <w:r>
        <w:rPr>
          <w:rFonts w:ascii="Arial" w:hAnsi="Arial" w:cs="Arial"/>
          <w:sz w:val="24"/>
          <w:szCs w:val="24"/>
        </w:rPr>
        <w:t>:</w:t>
      </w:r>
    </w:p>
    <w:p w:rsidR="00B41D3D" w:rsidRDefault="00B41D3D" w:rsidP="00ED7930">
      <w:pPr>
        <w:numPr>
          <w:ilvl w:val="0"/>
          <w:numId w:val="33"/>
        </w:numPr>
        <w:spacing w:after="0" w:line="360" w:lineRule="auto"/>
        <w:jc w:val="both"/>
        <w:rPr>
          <w:rFonts w:ascii="Arial" w:hAnsi="Arial" w:cs="Arial"/>
          <w:sz w:val="24"/>
          <w:szCs w:val="24"/>
        </w:rPr>
      </w:pPr>
      <w:r>
        <w:rPr>
          <w:rFonts w:ascii="Arial" w:hAnsi="Arial" w:cs="Arial"/>
          <w:sz w:val="24"/>
          <w:szCs w:val="24"/>
        </w:rPr>
        <w:t>Análisis de Sensibilidad</w:t>
      </w:r>
    </w:p>
    <w:p w:rsidR="00B41D3D" w:rsidRDefault="00B41D3D" w:rsidP="00ED7930">
      <w:pPr>
        <w:numPr>
          <w:ilvl w:val="0"/>
          <w:numId w:val="33"/>
        </w:numPr>
        <w:spacing w:after="0" w:line="360" w:lineRule="auto"/>
        <w:jc w:val="both"/>
        <w:rPr>
          <w:rFonts w:ascii="Arial" w:hAnsi="Arial" w:cs="Arial"/>
          <w:sz w:val="24"/>
          <w:szCs w:val="24"/>
        </w:rPr>
      </w:pPr>
      <w:r>
        <w:rPr>
          <w:rFonts w:ascii="Arial" w:hAnsi="Arial" w:cs="Arial"/>
          <w:sz w:val="24"/>
          <w:szCs w:val="24"/>
        </w:rPr>
        <w:t>Análisis de Escenarios</w:t>
      </w:r>
    </w:p>
    <w:p w:rsidR="00B41D3D" w:rsidRDefault="00B41D3D" w:rsidP="00ED7930">
      <w:pPr>
        <w:numPr>
          <w:ilvl w:val="0"/>
          <w:numId w:val="33"/>
        </w:numPr>
        <w:spacing w:after="0" w:line="360" w:lineRule="auto"/>
        <w:jc w:val="both"/>
        <w:rPr>
          <w:rFonts w:ascii="Arial" w:hAnsi="Arial" w:cs="Arial"/>
          <w:sz w:val="24"/>
          <w:szCs w:val="24"/>
        </w:rPr>
      </w:pPr>
      <w:smartTag w:uri="urn:schemas-microsoft-com:office:smarttags" w:element="PersonName">
        <w:smartTagPr>
          <w:attr w:name="ProductID" w:val="La Simulaci￳n"/>
        </w:smartTagPr>
        <w:r>
          <w:rPr>
            <w:rFonts w:ascii="Arial" w:hAnsi="Arial" w:cs="Arial"/>
            <w:sz w:val="24"/>
            <w:szCs w:val="24"/>
          </w:rPr>
          <w:t>La Simulación</w:t>
        </w:r>
      </w:smartTag>
      <w:r>
        <w:rPr>
          <w:rFonts w:ascii="Arial" w:hAnsi="Arial" w:cs="Arial"/>
          <w:sz w:val="24"/>
          <w:szCs w:val="24"/>
        </w:rPr>
        <w:t xml:space="preserve"> por el método Monte Carlo</w:t>
      </w:r>
    </w:p>
    <w:p w:rsidR="00B41D3D" w:rsidRDefault="00B41D3D" w:rsidP="00ED7930">
      <w:pPr>
        <w:numPr>
          <w:ilvl w:val="0"/>
          <w:numId w:val="33"/>
        </w:numPr>
        <w:spacing w:after="0" w:line="360" w:lineRule="auto"/>
        <w:jc w:val="both"/>
        <w:rPr>
          <w:rFonts w:ascii="Arial" w:hAnsi="Arial" w:cs="Arial"/>
          <w:sz w:val="24"/>
          <w:szCs w:val="24"/>
        </w:rPr>
      </w:pPr>
      <w:r>
        <w:rPr>
          <w:rFonts w:ascii="Arial" w:hAnsi="Arial" w:cs="Arial"/>
          <w:sz w:val="24"/>
          <w:szCs w:val="24"/>
        </w:rPr>
        <w:t>Arboles de Decisión</w:t>
      </w:r>
    </w:p>
    <w:p w:rsidR="00B41D3D" w:rsidRPr="00F536F9" w:rsidRDefault="00ED7930" w:rsidP="00B41D3D">
      <w:pPr>
        <w:spacing w:after="0" w:line="360" w:lineRule="auto"/>
        <w:jc w:val="both"/>
        <w:rPr>
          <w:rFonts w:ascii="Arial" w:hAnsi="Arial" w:cs="Arial"/>
          <w:sz w:val="24"/>
          <w:szCs w:val="24"/>
        </w:rPr>
      </w:pPr>
      <w:r>
        <w:rPr>
          <w:rFonts w:ascii="Arial" w:hAnsi="Arial" w:cs="Arial"/>
          <w:sz w:val="24"/>
          <w:szCs w:val="24"/>
        </w:rPr>
        <w:t xml:space="preserve">A continuación se explican </w:t>
      </w:r>
      <w:r w:rsidR="00DF4BC7">
        <w:rPr>
          <w:rFonts w:ascii="Arial" w:hAnsi="Arial" w:cs="Arial"/>
          <w:sz w:val="24"/>
          <w:szCs w:val="24"/>
        </w:rPr>
        <w:t>el análisis de sensibilidad y el análisis de escenarios</w:t>
      </w:r>
      <w:r>
        <w:rPr>
          <w:rFonts w:ascii="Arial" w:hAnsi="Arial" w:cs="Arial"/>
          <w:sz w:val="24"/>
          <w:szCs w:val="24"/>
        </w:rPr>
        <w:t>:</w:t>
      </w:r>
    </w:p>
    <w:p w:rsidR="00B41D3D" w:rsidRPr="00D65773" w:rsidRDefault="00B41D3D" w:rsidP="00B41D3D">
      <w:pPr>
        <w:numPr>
          <w:ilvl w:val="0"/>
          <w:numId w:val="30"/>
        </w:numPr>
        <w:spacing w:after="0" w:line="360" w:lineRule="auto"/>
        <w:jc w:val="both"/>
        <w:rPr>
          <w:rFonts w:ascii="Arial" w:hAnsi="Arial" w:cs="Arial"/>
          <w:b/>
          <w:sz w:val="24"/>
          <w:szCs w:val="24"/>
        </w:rPr>
      </w:pPr>
      <w:r w:rsidRPr="00D65773">
        <w:rPr>
          <w:rFonts w:ascii="Arial" w:hAnsi="Arial" w:cs="Arial"/>
          <w:b/>
          <w:sz w:val="24"/>
          <w:szCs w:val="24"/>
        </w:rPr>
        <w:t xml:space="preserve"> Análisis de Sensibilidad</w:t>
      </w:r>
    </w:p>
    <w:p w:rsidR="00B41D3D" w:rsidRDefault="00B41D3D" w:rsidP="00B41D3D">
      <w:pPr>
        <w:spacing w:after="0" w:line="360" w:lineRule="auto"/>
        <w:jc w:val="both"/>
        <w:rPr>
          <w:rFonts w:ascii="Arial" w:hAnsi="Arial" w:cs="Arial"/>
          <w:sz w:val="24"/>
          <w:szCs w:val="24"/>
        </w:rPr>
      </w:pPr>
      <w:r>
        <w:rPr>
          <w:rFonts w:ascii="Arial" w:hAnsi="Arial" w:cs="Arial"/>
          <w:sz w:val="24"/>
          <w:szCs w:val="24"/>
        </w:rPr>
        <w:t>Muchas variables que determinan los flujos de efectivo de un proyecto están sujetas a una distribución de probabilidad en lugar de conocerse con certeza. También se sabe que si una variable fundamental de insumo se cambia, también se cambiará el Valor Actual Neto (VAN) del proyecto.</w:t>
      </w:r>
    </w:p>
    <w:p w:rsidR="00B41D3D" w:rsidRDefault="00B41D3D" w:rsidP="00B41D3D">
      <w:pPr>
        <w:spacing w:after="0" w:line="360" w:lineRule="auto"/>
        <w:jc w:val="both"/>
        <w:rPr>
          <w:rFonts w:ascii="Arial" w:hAnsi="Arial" w:cs="Arial"/>
          <w:sz w:val="24"/>
          <w:szCs w:val="24"/>
        </w:rPr>
      </w:pPr>
      <w:r>
        <w:rPr>
          <w:rFonts w:ascii="Arial" w:hAnsi="Arial" w:cs="Arial"/>
          <w:sz w:val="24"/>
          <w:szCs w:val="24"/>
        </w:rPr>
        <w:lastRenderedPageBreak/>
        <w:t>“El análisis de sensibilidad es una técnica de análisis de riesgo que indica en forma exacta la magnitud en la que cambiará el VAN como respuesta a un cambio dado en una variable de insumo, manteniéndose constantes los demás.”</w:t>
      </w:r>
      <w:r>
        <w:rPr>
          <w:rStyle w:val="Refdenotaalpie"/>
          <w:rFonts w:ascii="Arial" w:hAnsi="Arial" w:cs="Arial"/>
          <w:sz w:val="24"/>
          <w:szCs w:val="24"/>
        </w:rPr>
        <w:footnoteReference w:id="6"/>
      </w:r>
    </w:p>
    <w:p w:rsidR="00B41D3D" w:rsidRDefault="00B41D3D" w:rsidP="00B41D3D">
      <w:pPr>
        <w:spacing w:after="0" w:line="360" w:lineRule="auto"/>
        <w:jc w:val="both"/>
        <w:rPr>
          <w:rFonts w:ascii="Arial" w:hAnsi="Arial" w:cs="Arial"/>
          <w:sz w:val="24"/>
          <w:szCs w:val="24"/>
        </w:rPr>
      </w:pPr>
      <w:r>
        <w:rPr>
          <w:rFonts w:ascii="Arial" w:hAnsi="Arial" w:cs="Arial"/>
          <w:sz w:val="24"/>
          <w:szCs w:val="24"/>
        </w:rPr>
        <w:t>En Análisis de Sensibilidad, cada variable se modifica en razón de unos cuantos puntos porcentuales esp</w:t>
      </w:r>
      <w:r w:rsidR="007E7A1E">
        <w:rPr>
          <w:rFonts w:ascii="Arial" w:hAnsi="Arial" w:cs="Arial"/>
          <w:sz w:val="24"/>
          <w:szCs w:val="24"/>
        </w:rPr>
        <w:t>ecíficos p</w:t>
      </w:r>
      <w:r>
        <w:rPr>
          <w:rFonts w:ascii="Arial" w:hAnsi="Arial" w:cs="Arial"/>
          <w:sz w:val="24"/>
          <w:szCs w:val="24"/>
        </w:rPr>
        <w:t>o</w:t>
      </w:r>
      <w:r w:rsidR="007E7A1E">
        <w:rPr>
          <w:rFonts w:ascii="Arial" w:hAnsi="Arial" w:cs="Arial"/>
          <w:sz w:val="24"/>
          <w:szCs w:val="24"/>
        </w:rPr>
        <w:t>r</w:t>
      </w:r>
      <w:r>
        <w:rPr>
          <w:rFonts w:ascii="Arial" w:hAnsi="Arial" w:cs="Arial"/>
          <w:sz w:val="24"/>
          <w:szCs w:val="24"/>
        </w:rPr>
        <w:t xml:space="preserve"> arriba y por debajo del valor esperado, manten</w:t>
      </w:r>
      <w:r w:rsidR="007E7A1E">
        <w:rPr>
          <w:rFonts w:ascii="Arial" w:hAnsi="Arial" w:cs="Arial"/>
          <w:sz w:val="24"/>
          <w:szCs w:val="24"/>
        </w:rPr>
        <w:t>iéndose constante todo lo demás</w:t>
      </w:r>
      <w:r>
        <w:rPr>
          <w:rFonts w:ascii="Arial" w:hAnsi="Arial" w:cs="Arial"/>
          <w:sz w:val="24"/>
          <w:szCs w:val="24"/>
        </w:rPr>
        <w:t>; posteriormente se calcula un nuevo VAN para cada uno de estos valores, y, finalmente, el conjunto de VAN se compara contra la variable que se haya cambiado.</w:t>
      </w:r>
    </w:p>
    <w:p w:rsidR="00B41D3D" w:rsidRDefault="00B41D3D" w:rsidP="00B41D3D">
      <w:pPr>
        <w:spacing w:after="0" w:line="360" w:lineRule="auto"/>
        <w:jc w:val="both"/>
        <w:rPr>
          <w:rFonts w:ascii="Arial" w:hAnsi="Arial" w:cs="Arial"/>
          <w:sz w:val="24"/>
          <w:szCs w:val="24"/>
        </w:rPr>
      </w:pPr>
      <w:proofErr w:type="spellStart"/>
      <w:r>
        <w:rPr>
          <w:rFonts w:ascii="Arial" w:hAnsi="Arial" w:cs="Arial"/>
          <w:sz w:val="24"/>
          <w:szCs w:val="24"/>
        </w:rPr>
        <w:t>Sise</w:t>
      </w:r>
      <w:proofErr w:type="spellEnd"/>
      <w:r w:rsidR="007E7A1E">
        <w:rPr>
          <w:rFonts w:ascii="Arial" w:hAnsi="Arial" w:cs="Arial"/>
          <w:sz w:val="24"/>
          <w:szCs w:val="24"/>
        </w:rPr>
        <w:t xml:space="preserve"> estuvieran </w:t>
      </w:r>
      <w:r>
        <w:rPr>
          <w:rFonts w:ascii="Arial" w:hAnsi="Arial" w:cs="Arial"/>
          <w:sz w:val="24"/>
          <w:szCs w:val="24"/>
        </w:rPr>
        <w:t xml:space="preserve">comparando dos proyectos, aquel que tuviera las líneas de sensibilidad </w:t>
      </w:r>
      <w:r w:rsidR="007E7A1E">
        <w:rPr>
          <w:rFonts w:ascii="Arial" w:hAnsi="Arial" w:cs="Arial"/>
          <w:sz w:val="24"/>
          <w:szCs w:val="24"/>
        </w:rPr>
        <w:t>más</w:t>
      </w:r>
      <w:r>
        <w:rPr>
          <w:rFonts w:ascii="Arial" w:hAnsi="Arial" w:cs="Arial"/>
          <w:sz w:val="24"/>
          <w:szCs w:val="24"/>
        </w:rPr>
        <w:t xml:space="preserve"> inclinadas sería considerado el </w:t>
      </w:r>
      <w:r w:rsidR="007E7A1E">
        <w:rPr>
          <w:rFonts w:ascii="Arial" w:hAnsi="Arial" w:cs="Arial"/>
          <w:sz w:val="24"/>
          <w:szCs w:val="24"/>
        </w:rPr>
        <w:t>más</w:t>
      </w:r>
      <w:r>
        <w:rPr>
          <w:rFonts w:ascii="Arial" w:hAnsi="Arial" w:cs="Arial"/>
          <w:sz w:val="24"/>
          <w:szCs w:val="24"/>
        </w:rPr>
        <w:t xml:space="preserve"> riesgoso porque, en el caso de ese proyecto, un error relativamente pequeño al estimar una variable, se puede producir un error grande en el VAN esperado del proyecto. De esta manera, el análisis de sensibilidad puede proporcionar indicios muy útiles e importantes acerca del grado de riesgo de un proyecto.</w:t>
      </w:r>
    </w:p>
    <w:p w:rsidR="00F45B3F" w:rsidRDefault="00F45B3F" w:rsidP="00F45B3F">
      <w:pPr>
        <w:numPr>
          <w:ilvl w:val="0"/>
          <w:numId w:val="31"/>
        </w:numPr>
        <w:spacing w:after="0" w:line="360" w:lineRule="auto"/>
        <w:jc w:val="both"/>
        <w:rPr>
          <w:rFonts w:ascii="Arial" w:hAnsi="Arial" w:cs="Arial"/>
          <w:b/>
          <w:sz w:val="24"/>
          <w:szCs w:val="24"/>
        </w:rPr>
      </w:pPr>
      <w:r w:rsidRPr="00D65773">
        <w:rPr>
          <w:rFonts w:ascii="Arial" w:hAnsi="Arial" w:cs="Arial"/>
          <w:b/>
          <w:sz w:val="24"/>
          <w:szCs w:val="24"/>
        </w:rPr>
        <w:t>Análisis de Escenarios</w:t>
      </w:r>
    </w:p>
    <w:p w:rsidR="00F45B3F" w:rsidRPr="001034DD" w:rsidRDefault="00F45B3F" w:rsidP="00F45B3F">
      <w:pPr>
        <w:spacing w:after="0" w:line="360" w:lineRule="auto"/>
        <w:jc w:val="both"/>
        <w:rPr>
          <w:rFonts w:ascii="Arial" w:hAnsi="Arial" w:cs="Arial"/>
          <w:b/>
          <w:sz w:val="24"/>
          <w:szCs w:val="24"/>
        </w:rPr>
      </w:pPr>
      <w:r w:rsidRPr="001034DD">
        <w:rPr>
          <w:rFonts w:ascii="Arial" w:hAnsi="Arial" w:cs="Arial"/>
          <w:sz w:val="24"/>
          <w:szCs w:val="24"/>
        </w:rPr>
        <w:t>“El Análisis de Escenarios es una técnica de análisis de riesgo que considera tanto la sensibilidad del VAN a los cambios en las variables fundamentales como el rango probable de los valores de las variables.”</w:t>
      </w:r>
      <w:r>
        <w:rPr>
          <w:rStyle w:val="Refdenotaalpie"/>
          <w:rFonts w:ascii="Arial" w:hAnsi="Arial" w:cs="Arial"/>
          <w:sz w:val="24"/>
          <w:szCs w:val="24"/>
        </w:rPr>
        <w:footnoteReference w:id="7"/>
      </w:r>
    </w:p>
    <w:p w:rsidR="00F45B3F" w:rsidRDefault="00F45B3F" w:rsidP="00F45B3F">
      <w:pPr>
        <w:spacing w:after="0" w:line="360" w:lineRule="auto"/>
        <w:jc w:val="both"/>
        <w:rPr>
          <w:rFonts w:ascii="Arial" w:hAnsi="Arial" w:cs="Arial"/>
          <w:sz w:val="24"/>
          <w:szCs w:val="24"/>
        </w:rPr>
      </w:pPr>
      <w:r>
        <w:rPr>
          <w:rFonts w:ascii="Arial" w:hAnsi="Arial" w:cs="Arial"/>
          <w:sz w:val="24"/>
          <w:szCs w:val="24"/>
        </w:rPr>
        <w:t>En un análisis de escenarios, el directivo financiero solicita a los administradores de operaciones que elijan un “mal” conjunto de circunstancias y un “bueno” conjunto de circunstancias. A continuación, los VAN bajo las condiciones buenas y malas se calculan y comparan con el VAN esperado, o el VAN del caso básico.</w:t>
      </w:r>
    </w:p>
    <w:p w:rsidR="00F45B3F" w:rsidRDefault="00F45B3F" w:rsidP="00F45B3F">
      <w:pPr>
        <w:spacing w:after="0" w:line="360" w:lineRule="auto"/>
        <w:jc w:val="both"/>
        <w:rPr>
          <w:rFonts w:ascii="Arial" w:hAnsi="Arial" w:cs="Arial"/>
          <w:sz w:val="24"/>
          <w:szCs w:val="24"/>
        </w:rPr>
      </w:pPr>
      <w:r>
        <w:rPr>
          <w:rFonts w:ascii="Arial" w:hAnsi="Arial" w:cs="Arial"/>
          <w:sz w:val="24"/>
          <w:szCs w:val="24"/>
        </w:rPr>
        <w:t>A efecto de llevar a cabo el análisis de escenarios, se usan los valores de la variable del peor caso para obtener el VAN del peor caso y los valores de la variable del mejor caso para obtener el VAN del mejor caso.</w:t>
      </w:r>
    </w:p>
    <w:p w:rsidR="00F45B3F" w:rsidRDefault="00F45B3F" w:rsidP="00F45B3F">
      <w:pPr>
        <w:spacing w:after="0" w:line="360" w:lineRule="auto"/>
        <w:jc w:val="both"/>
        <w:rPr>
          <w:rFonts w:ascii="Arial" w:hAnsi="Arial" w:cs="Arial"/>
          <w:sz w:val="24"/>
          <w:szCs w:val="24"/>
        </w:rPr>
      </w:pPr>
      <w:r>
        <w:rPr>
          <w:rFonts w:ascii="Arial" w:hAnsi="Arial" w:cs="Arial"/>
          <w:sz w:val="24"/>
          <w:szCs w:val="24"/>
        </w:rPr>
        <w:t xml:space="preserve">Se pueden usar los resultados del análisis de escenarios para determinar el VAN esperado, la desviación estándar del VAN y el coeficiente de variación. Para </w:t>
      </w:r>
      <w:r>
        <w:rPr>
          <w:rFonts w:ascii="Arial" w:hAnsi="Arial" w:cs="Arial"/>
          <w:sz w:val="24"/>
          <w:szCs w:val="24"/>
        </w:rPr>
        <w:lastRenderedPageBreak/>
        <w:t>empezar, se necesita una estimación de las probabilidades de ocurrencia de todos los escenarios.</w:t>
      </w:r>
    </w:p>
    <w:p w:rsidR="00B41D3D" w:rsidRDefault="00B41D3D" w:rsidP="00B41D3D">
      <w:pPr>
        <w:spacing w:after="0" w:line="360" w:lineRule="auto"/>
        <w:jc w:val="both"/>
        <w:rPr>
          <w:rFonts w:ascii="Arial" w:hAnsi="Arial" w:cs="Arial"/>
          <w:sz w:val="24"/>
          <w:szCs w:val="24"/>
        </w:rPr>
      </w:pPr>
    </w:p>
    <w:p w:rsidR="00583944" w:rsidRPr="005571E2" w:rsidRDefault="00583944" w:rsidP="00583944">
      <w:pPr>
        <w:spacing w:line="360" w:lineRule="auto"/>
        <w:jc w:val="both"/>
        <w:rPr>
          <w:rFonts w:ascii="Arial" w:hAnsi="Arial" w:cs="Arial"/>
          <w:b/>
          <w:sz w:val="24"/>
          <w:szCs w:val="24"/>
          <w:u w:val="single"/>
        </w:rPr>
      </w:pPr>
      <w:r>
        <w:rPr>
          <w:rFonts w:ascii="Arial" w:hAnsi="Arial" w:cs="Arial"/>
          <w:b/>
          <w:sz w:val="24"/>
          <w:szCs w:val="24"/>
        </w:rPr>
        <w:t>1.2</w:t>
      </w:r>
      <w:r w:rsidR="00B102CE">
        <w:rPr>
          <w:rFonts w:ascii="Arial" w:hAnsi="Arial" w:cs="Arial"/>
          <w:b/>
          <w:sz w:val="24"/>
          <w:szCs w:val="24"/>
        </w:rPr>
        <w:t xml:space="preserve"> </w:t>
      </w:r>
      <w:r>
        <w:rPr>
          <w:rFonts w:ascii="Arial" w:hAnsi="Arial" w:cs="Arial"/>
          <w:b/>
          <w:sz w:val="24"/>
          <w:szCs w:val="24"/>
        </w:rPr>
        <w:t xml:space="preserve">Caracterización </w:t>
      </w:r>
      <w:r w:rsidRPr="005571E2">
        <w:rPr>
          <w:rFonts w:ascii="Arial" w:hAnsi="Arial" w:cs="Arial"/>
          <w:b/>
          <w:sz w:val="24"/>
          <w:szCs w:val="24"/>
        </w:rPr>
        <w:t>del proyecto de inversión “Parque Marino Los Perros”</w:t>
      </w:r>
    </w:p>
    <w:p w:rsidR="00583944" w:rsidRPr="005571E2" w:rsidRDefault="00770B3A" w:rsidP="00583944">
      <w:pPr>
        <w:pStyle w:val="Textoindependiente3"/>
        <w:rPr>
          <w:rFonts w:cs="Arial"/>
          <w:sz w:val="24"/>
          <w:szCs w:val="24"/>
          <w:lang w:val="es-ES"/>
        </w:rPr>
      </w:pPr>
      <w:r>
        <w:rPr>
          <w:rFonts w:cs="Arial"/>
          <w:sz w:val="24"/>
          <w:szCs w:val="24"/>
          <w:lang w:val="es-ES"/>
        </w:rPr>
        <w:t>A</w:t>
      </w:r>
      <w:r w:rsidR="00583944" w:rsidRPr="005571E2">
        <w:rPr>
          <w:rFonts w:cs="Arial"/>
          <w:sz w:val="24"/>
          <w:szCs w:val="24"/>
          <w:lang w:val="es-ES"/>
        </w:rPr>
        <w:t xml:space="preserve"> nivel de país existen polos que en su estructura contienen actividades recreativas con elementos </w:t>
      </w:r>
      <w:r>
        <w:rPr>
          <w:rFonts w:cs="Arial"/>
          <w:sz w:val="24"/>
          <w:szCs w:val="24"/>
          <w:lang w:val="es-ES"/>
        </w:rPr>
        <w:t>similares a los que aquí se proponen</w:t>
      </w:r>
      <w:r w:rsidR="00583944" w:rsidRPr="005571E2">
        <w:rPr>
          <w:rFonts w:cs="Arial"/>
          <w:sz w:val="24"/>
          <w:szCs w:val="24"/>
          <w:lang w:val="es-ES"/>
        </w:rPr>
        <w:t xml:space="preserve">. Ejemplo de ellos </w:t>
      </w:r>
      <w:r>
        <w:rPr>
          <w:rFonts w:cs="Arial"/>
          <w:sz w:val="24"/>
          <w:szCs w:val="24"/>
          <w:lang w:val="es-ES"/>
        </w:rPr>
        <w:t>son</w:t>
      </w:r>
      <w:r w:rsidR="00583944" w:rsidRPr="005571E2">
        <w:rPr>
          <w:rFonts w:cs="Arial"/>
          <w:sz w:val="24"/>
          <w:szCs w:val="24"/>
          <w:lang w:val="es-ES"/>
        </w:rPr>
        <w:t xml:space="preserve">: </w:t>
      </w:r>
    </w:p>
    <w:p w:rsidR="00583944" w:rsidRPr="005571E2" w:rsidRDefault="00583944" w:rsidP="00583944">
      <w:pPr>
        <w:pStyle w:val="Textoindependiente3"/>
        <w:numPr>
          <w:ilvl w:val="0"/>
          <w:numId w:val="3"/>
        </w:numPr>
        <w:rPr>
          <w:rFonts w:cs="Arial"/>
          <w:sz w:val="24"/>
          <w:szCs w:val="24"/>
          <w:lang w:val="es-ES"/>
        </w:rPr>
      </w:pPr>
      <w:r w:rsidRPr="005571E2">
        <w:rPr>
          <w:rFonts w:cs="Arial"/>
          <w:sz w:val="24"/>
          <w:szCs w:val="24"/>
          <w:lang w:val="es-ES"/>
        </w:rPr>
        <w:t>El Par</w:t>
      </w:r>
      <w:r>
        <w:rPr>
          <w:rFonts w:cs="Arial"/>
          <w:sz w:val="24"/>
          <w:szCs w:val="24"/>
          <w:lang w:val="es-ES"/>
        </w:rPr>
        <w:t xml:space="preserve">que </w:t>
      </w:r>
      <w:proofErr w:type="spellStart"/>
      <w:r>
        <w:rPr>
          <w:rFonts w:cs="Arial"/>
          <w:sz w:val="24"/>
          <w:szCs w:val="24"/>
          <w:lang w:val="es-ES"/>
        </w:rPr>
        <w:t>Baconao</w:t>
      </w:r>
      <w:proofErr w:type="spellEnd"/>
      <w:r>
        <w:rPr>
          <w:rFonts w:cs="Arial"/>
          <w:sz w:val="24"/>
          <w:szCs w:val="24"/>
          <w:lang w:val="es-ES"/>
        </w:rPr>
        <w:t xml:space="preserve"> en Santiago de Cuba</w:t>
      </w:r>
      <w:r w:rsidR="00770B3A">
        <w:rPr>
          <w:rFonts w:cs="Arial"/>
          <w:sz w:val="24"/>
          <w:szCs w:val="24"/>
          <w:lang w:val="es-ES"/>
        </w:rPr>
        <w:t>.</w:t>
      </w:r>
    </w:p>
    <w:p w:rsidR="00583944" w:rsidRPr="005571E2" w:rsidRDefault="00583944" w:rsidP="00583944">
      <w:pPr>
        <w:pStyle w:val="Textoindependiente3"/>
        <w:numPr>
          <w:ilvl w:val="0"/>
          <w:numId w:val="4"/>
        </w:numPr>
        <w:rPr>
          <w:rFonts w:cs="Arial"/>
          <w:sz w:val="24"/>
          <w:szCs w:val="24"/>
          <w:lang w:val="es-ES"/>
        </w:rPr>
      </w:pPr>
      <w:r w:rsidRPr="005571E2">
        <w:rPr>
          <w:rFonts w:cs="Arial"/>
          <w:sz w:val="24"/>
          <w:szCs w:val="24"/>
          <w:lang w:val="es-ES"/>
        </w:rPr>
        <w:t>Par</w:t>
      </w:r>
      <w:r>
        <w:rPr>
          <w:rFonts w:cs="Arial"/>
          <w:sz w:val="24"/>
          <w:szCs w:val="24"/>
          <w:lang w:val="es-ES"/>
        </w:rPr>
        <w:t>que Bahía de Naranjo en Holguín</w:t>
      </w:r>
      <w:r w:rsidR="00770B3A">
        <w:rPr>
          <w:rFonts w:cs="Arial"/>
          <w:sz w:val="24"/>
          <w:szCs w:val="24"/>
          <w:lang w:val="es-ES"/>
        </w:rPr>
        <w:t>.</w:t>
      </w:r>
    </w:p>
    <w:p w:rsidR="00583944" w:rsidRPr="005571E2" w:rsidRDefault="00583944" w:rsidP="00583944">
      <w:pPr>
        <w:pStyle w:val="Textoindependiente3"/>
        <w:numPr>
          <w:ilvl w:val="0"/>
          <w:numId w:val="5"/>
        </w:numPr>
        <w:rPr>
          <w:rFonts w:cs="Arial"/>
          <w:sz w:val="24"/>
          <w:szCs w:val="24"/>
          <w:lang w:val="es-ES"/>
        </w:rPr>
      </w:pPr>
      <w:r>
        <w:rPr>
          <w:rFonts w:cs="Arial"/>
          <w:sz w:val="24"/>
          <w:szCs w:val="24"/>
          <w:lang w:val="es-ES"/>
        </w:rPr>
        <w:t>Delfinario de Cienfuegos</w:t>
      </w:r>
      <w:r w:rsidR="00770B3A">
        <w:rPr>
          <w:rFonts w:cs="Arial"/>
          <w:sz w:val="24"/>
          <w:szCs w:val="24"/>
          <w:lang w:val="es-ES"/>
        </w:rPr>
        <w:t>.</w:t>
      </w:r>
    </w:p>
    <w:p w:rsidR="00583944" w:rsidRDefault="00583944" w:rsidP="00583944">
      <w:pPr>
        <w:pStyle w:val="Textoindependiente3"/>
        <w:numPr>
          <w:ilvl w:val="0"/>
          <w:numId w:val="6"/>
        </w:numPr>
        <w:rPr>
          <w:rFonts w:cs="Arial"/>
          <w:sz w:val="24"/>
          <w:szCs w:val="24"/>
          <w:lang w:val="es-ES"/>
        </w:rPr>
      </w:pPr>
      <w:r w:rsidRPr="005571E2">
        <w:rPr>
          <w:rFonts w:cs="Arial"/>
          <w:sz w:val="24"/>
          <w:szCs w:val="24"/>
          <w:lang w:val="es-ES"/>
        </w:rPr>
        <w:t>Delfinario de Varadero</w:t>
      </w:r>
      <w:r w:rsidR="00770B3A">
        <w:rPr>
          <w:rFonts w:cs="Arial"/>
          <w:sz w:val="24"/>
          <w:szCs w:val="24"/>
          <w:lang w:val="es-ES"/>
        </w:rPr>
        <w:t>.</w:t>
      </w:r>
    </w:p>
    <w:p w:rsidR="00B2671B" w:rsidRDefault="00B2671B" w:rsidP="00583944">
      <w:pPr>
        <w:pStyle w:val="Textoindependiente3"/>
        <w:numPr>
          <w:ilvl w:val="0"/>
          <w:numId w:val="6"/>
        </w:numPr>
        <w:rPr>
          <w:rFonts w:cs="Arial"/>
          <w:sz w:val="24"/>
          <w:szCs w:val="24"/>
          <w:lang w:val="es-ES"/>
        </w:rPr>
      </w:pPr>
      <w:r>
        <w:rPr>
          <w:rFonts w:cs="Arial"/>
          <w:sz w:val="24"/>
          <w:szCs w:val="24"/>
          <w:lang w:val="es-ES"/>
        </w:rPr>
        <w:t>Delfinario de Cayo Guillermo</w:t>
      </w:r>
    </w:p>
    <w:p w:rsidR="00583944" w:rsidRPr="005571E2" w:rsidRDefault="00583944" w:rsidP="00583944">
      <w:pPr>
        <w:pStyle w:val="Textoindependiente3"/>
        <w:rPr>
          <w:rFonts w:cs="Arial"/>
          <w:sz w:val="24"/>
          <w:szCs w:val="24"/>
          <w:lang w:val="es-ES"/>
        </w:rPr>
      </w:pPr>
      <w:r w:rsidRPr="005571E2">
        <w:rPr>
          <w:rFonts w:cs="Arial"/>
          <w:sz w:val="24"/>
          <w:szCs w:val="24"/>
          <w:lang w:val="es-ES"/>
        </w:rPr>
        <w:t xml:space="preserve">Los principales programas de recreación y disfrute que en ellos se desarrollan son las actividades con delfines, una de las más atractivas y de mayor aceptación por el cliente, y las ofertas gastronómicas que en su conjunto son una de las mayores fuentes de ingreso dentro de las ofertas </w:t>
      </w:r>
      <w:proofErr w:type="spellStart"/>
      <w:r w:rsidRPr="005571E2">
        <w:rPr>
          <w:rFonts w:cs="Arial"/>
          <w:sz w:val="24"/>
          <w:szCs w:val="24"/>
          <w:lang w:val="es-ES"/>
        </w:rPr>
        <w:t>extrahoteleras</w:t>
      </w:r>
      <w:proofErr w:type="spellEnd"/>
      <w:r w:rsidRPr="005571E2">
        <w:rPr>
          <w:rFonts w:cs="Arial"/>
          <w:sz w:val="24"/>
          <w:szCs w:val="24"/>
          <w:lang w:val="es-ES"/>
        </w:rPr>
        <w:t xml:space="preserve">.  </w:t>
      </w:r>
    </w:p>
    <w:p w:rsidR="00E25F26" w:rsidRDefault="00583944" w:rsidP="00583944">
      <w:pPr>
        <w:spacing w:line="360" w:lineRule="auto"/>
        <w:jc w:val="both"/>
        <w:rPr>
          <w:rFonts w:ascii="Arial" w:hAnsi="Arial" w:cs="Arial"/>
          <w:sz w:val="24"/>
          <w:szCs w:val="24"/>
        </w:rPr>
      </w:pPr>
      <w:r w:rsidRPr="005571E2">
        <w:rPr>
          <w:rFonts w:ascii="Arial" w:hAnsi="Arial" w:cs="Arial"/>
          <w:sz w:val="24"/>
          <w:szCs w:val="24"/>
        </w:rPr>
        <w:t>El desarrollo de propuestas de inversiones orientadas hacia la</w:t>
      </w:r>
      <w:r>
        <w:rPr>
          <w:rFonts w:ascii="Arial" w:hAnsi="Arial" w:cs="Arial"/>
          <w:sz w:val="24"/>
          <w:szCs w:val="24"/>
        </w:rPr>
        <w:t>s</w:t>
      </w:r>
      <w:r w:rsidRPr="005571E2">
        <w:rPr>
          <w:rFonts w:ascii="Arial" w:hAnsi="Arial" w:cs="Arial"/>
          <w:sz w:val="24"/>
          <w:szCs w:val="24"/>
        </w:rPr>
        <w:t xml:space="preserve"> actividades </w:t>
      </w:r>
      <w:proofErr w:type="spellStart"/>
      <w:r w:rsidRPr="005571E2">
        <w:rPr>
          <w:rFonts w:ascii="Arial" w:hAnsi="Arial" w:cs="Arial"/>
          <w:sz w:val="24"/>
          <w:szCs w:val="24"/>
        </w:rPr>
        <w:t>extrahoteleras</w:t>
      </w:r>
      <w:proofErr w:type="spellEnd"/>
      <w:r w:rsidRPr="005571E2">
        <w:rPr>
          <w:rFonts w:ascii="Arial" w:hAnsi="Arial" w:cs="Arial"/>
          <w:sz w:val="24"/>
          <w:szCs w:val="24"/>
        </w:rPr>
        <w:t xml:space="preserve"> y más específicamente hacia la recreación</w:t>
      </w:r>
      <w:r>
        <w:rPr>
          <w:rFonts w:ascii="Arial" w:hAnsi="Arial" w:cs="Arial"/>
          <w:sz w:val="24"/>
          <w:szCs w:val="24"/>
        </w:rPr>
        <w:t>,</w:t>
      </w:r>
      <w:r w:rsidRPr="005571E2">
        <w:rPr>
          <w:rFonts w:ascii="Arial" w:hAnsi="Arial" w:cs="Arial"/>
          <w:sz w:val="24"/>
          <w:szCs w:val="24"/>
        </w:rPr>
        <w:t xml:space="preserve"> constituyen una necesidad impostergable de la </w:t>
      </w:r>
      <w:proofErr w:type="spellStart"/>
      <w:r w:rsidRPr="005571E2">
        <w:rPr>
          <w:rFonts w:ascii="Arial" w:hAnsi="Arial" w:cs="Arial"/>
          <w:sz w:val="24"/>
          <w:szCs w:val="24"/>
        </w:rPr>
        <w:t>cayería.La</w:t>
      </w:r>
      <w:proofErr w:type="spellEnd"/>
      <w:r w:rsidRPr="005571E2">
        <w:rPr>
          <w:rFonts w:ascii="Arial" w:hAnsi="Arial" w:cs="Arial"/>
          <w:sz w:val="24"/>
          <w:szCs w:val="24"/>
        </w:rPr>
        <w:t xml:space="preserve"> existencia de un potencial de turistas real dado el número de hoteles en explotación localizados en las proximidades del área aprobada para la inversión con necesidades recreacionales insatisfechas le conceden posibilidades d</w:t>
      </w:r>
      <w:r w:rsidR="001B0422">
        <w:rPr>
          <w:rFonts w:ascii="Arial" w:hAnsi="Arial" w:cs="Arial"/>
          <w:sz w:val="24"/>
          <w:szCs w:val="24"/>
        </w:rPr>
        <w:t>e éxito a la propuesta actual.</w:t>
      </w:r>
    </w:p>
    <w:p w:rsidR="00583944" w:rsidRPr="005571E2" w:rsidRDefault="00583944" w:rsidP="00583944">
      <w:pPr>
        <w:spacing w:line="360" w:lineRule="auto"/>
        <w:jc w:val="both"/>
        <w:rPr>
          <w:rFonts w:ascii="Arial" w:hAnsi="Arial" w:cs="Arial"/>
          <w:b/>
          <w:sz w:val="24"/>
          <w:szCs w:val="24"/>
        </w:rPr>
      </w:pPr>
      <w:r>
        <w:rPr>
          <w:rFonts w:ascii="Arial" w:hAnsi="Arial" w:cs="Arial"/>
          <w:b/>
          <w:sz w:val="24"/>
          <w:szCs w:val="24"/>
        </w:rPr>
        <w:t>Objetivos de la Inversión</w:t>
      </w:r>
    </w:p>
    <w:p w:rsidR="00583944" w:rsidRPr="005571E2" w:rsidRDefault="00583944" w:rsidP="00583944">
      <w:pPr>
        <w:pStyle w:val="Textoindependiente3"/>
        <w:rPr>
          <w:rFonts w:cs="Arial"/>
          <w:sz w:val="24"/>
          <w:szCs w:val="24"/>
          <w:lang w:val="es-ES"/>
        </w:rPr>
      </w:pPr>
      <w:r w:rsidRPr="005571E2">
        <w:rPr>
          <w:rFonts w:cs="Arial"/>
          <w:sz w:val="24"/>
          <w:szCs w:val="24"/>
          <w:lang w:val="es-ES"/>
        </w:rPr>
        <w:t>El presente proyecto tiene como principales objetivos:</w:t>
      </w:r>
    </w:p>
    <w:p w:rsidR="00583944" w:rsidRPr="005571E2" w:rsidRDefault="00583944" w:rsidP="00583944">
      <w:pPr>
        <w:numPr>
          <w:ilvl w:val="0"/>
          <w:numId w:val="7"/>
        </w:numPr>
        <w:tabs>
          <w:tab w:val="clear" w:pos="360"/>
          <w:tab w:val="num" w:pos="1069"/>
          <w:tab w:val="num" w:pos="1271"/>
        </w:tabs>
        <w:spacing w:after="0" w:line="360" w:lineRule="auto"/>
        <w:ind w:left="1069"/>
        <w:jc w:val="both"/>
        <w:rPr>
          <w:rFonts w:ascii="Arial" w:hAnsi="Arial" w:cs="Arial"/>
          <w:sz w:val="24"/>
          <w:szCs w:val="24"/>
          <w:lang w:val="es-ES_tradnl"/>
        </w:rPr>
      </w:pPr>
      <w:r w:rsidRPr="005571E2">
        <w:rPr>
          <w:rFonts w:ascii="Arial" w:hAnsi="Arial" w:cs="Arial"/>
          <w:sz w:val="24"/>
          <w:szCs w:val="24"/>
          <w:lang w:val="es-ES_tradnl"/>
        </w:rPr>
        <w:t>Explotar al máximo l</w:t>
      </w:r>
      <w:r w:rsidR="00BB64B2">
        <w:rPr>
          <w:rFonts w:ascii="Arial" w:hAnsi="Arial" w:cs="Arial"/>
          <w:sz w:val="24"/>
          <w:szCs w:val="24"/>
          <w:lang w:val="es-ES_tradnl"/>
        </w:rPr>
        <w:t>a</w:t>
      </w:r>
      <w:r w:rsidRPr="005571E2">
        <w:rPr>
          <w:rFonts w:ascii="Arial" w:hAnsi="Arial" w:cs="Arial"/>
          <w:sz w:val="24"/>
          <w:szCs w:val="24"/>
          <w:lang w:val="es-ES_tradnl"/>
        </w:rPr>
        <w:t>s potencial</w:t>
      </w:r>
      <w:r w:rsidR="00BB64B2">
        <w:rPr>
          <w:rFonts w:ascii="Arial" w:hAnsi="Arial" w:cs="Arial"/>
          <w:sz w:val="24"/>
          <w:szCs w:val="24"/>
          <w:lang w:val="es-ES_tradnl"/>
        </w:rPr>
        <w:t>idades</w:t>
      </w:r>
      <w:r w:rsidRPr="005571E2">
        <w:rPr>
          <w:rFonts w:ascii="Arial" w:hAnsi="Arial" w:cs="Arial"/>
          <w:sz w:val="24"/>
          <w:szCs w:val="24"/>
          <w:lang w:val="es-ES_tradnl"/>
        </w:rPr>
        <w:t xml:space="preserve"> que brinda el área para actividades acuáticas. </w:t>
      </w:r>
    </w:p>
    <w:p w:rsidR="00583944" w:rsidRPr="005571E2" w:rsidRDefault="00583944" w:rsidP="00583944">
      <w:pPr>
        <w:numPr>
          <w:ilvl w:val="0"/>
          <w:numId w:val="7"/>
        </w:numPr>
        <w:tabs>
          <w:tab w:val="clear" w:pos="360"/>
          <w:tab w:val="num" w:pos="1069"/>
          <w:tab w:val="num" w:pos="1271"/>
        </w:tabs>
        <w:spacing w:after="0" w:line="360" w:lineRule="auto"/>
        <w:ind w:left="1069"/>
        <w:jc w:val="both"/>
        <w:rPr>
          <w:rFonts w:ascii="Arial" w:hAnsi="Arial" w:cs="Arial"/>
          <w:sz w:val="24"/>
          <w:szCs w:val="24"/>
          <w:lang w:val="es-ES_tradnl"/>
        </w:rPr>
      </w:pPr>
      <w:r w:rsidRPr="005571E2">
        <w:rPr>
          <w:rFonts w:ascii="Arial" w:hAnsi="Arial" w:cs="Arial"/>
          <w:sz w:val="24"/>
          <w:szCs w:val="24"/>
          <w:lang w:val="es-ES_tradnl"/>
        </w:rPr>
        <w:t xml:space="preserve">Dar respuesta a las necesidades </w:t>
      </w:r>
      <w:proofErr w:type="spellStart"/>
      <w:r w:rsidRPr="005571E2">
        <w:rPr>
          <w:rFonts w:ascii="Arial" w:hAnsi="Arial" w:cs="Arial"/>
          <w:sz w:val="24"/>
          <w:szCs w:val="24"/>
          <w:lang w:val="es-ES_tradnl"/>
        </w:rPr>
        <w:t>extrahoteleras</w:t>
      </w:r>
      <w:proofErr w:type="spellEnd"/>
      <w:r w:rsidRPr="005571E2">
        <w:rPr>
          <w:rFonts w:ascii="Arial" w:hAnsi="Arial" w:cs="Arial"/>
          <w:sz w:val="24"/>
          <w:szCs w:val="24"/>
          <w:lang w:val="es-ES_tradnl"/>
        </w:rPr>
        <w:t xml:space="preserve"> que demanda el desarrollo turístico de</w:t>
      </w:r>
      <w:r w:rsidR="00C768A1">
        <w:rPr>
          <w:rFonts w:ascii="Arial" w:hAnsi="Arial" w:cs="Arial"/>
          <w:sz w:val="24"/>
          <w:szCs w:val="24"/>
          <w:lang w:val="es-ES_tradnl"/>
        </w:rPr>
        <w:t xml:space="preserve">l </w:t>
      </w:r>
      <w:proofErr w:type="spellStart"/>
      <w:r w:rsidR="00C768A1">
        <w:rPr>
          <w:rFonts w:ascii="Arial" w:hAnsi="Arial" w:cs="Arial"/>
          <w:sz w:val="24"/>
          <w:szCs w:val="24"/>
          <w:lang w:val="es-ES_tradnl"/>
        </w:rPr>
        <w:t>polo“Jardines</w:t>
      </w:r>
      <w:proofErr w:type="spellEnd"/>
      <w:r w:rsidR="00C768A1">
        <w:rPr>
          <w:rFonts w:ascii="Arial" w:hAnsi="Arial" w:cs="Arial"/>
          <w:sz w:val="24"/>
          <w:szCs w:val="24"/>
          <w:lang w:val="es-ES_tradnl"/>
        </w:rPr>
        <w:t xml:space="preserve"> del Rey”</w:t>
      </w:r>
      <w:r w:rsidRPr="005571E2">
        <w:rPr>
          <w:rFonts w:ascii="Arial" w:hAnsi="Arial" w:cs="Arial"/>
          <w:sz w:val="24"/>
          <w:szCs w:val="24"/>
          <w:lang w:val="es-ES_tradnl"/>
        </w:rPr>
        <w:t>.</w:t>
      </w:r>
    </w:p>
    <w:p w:rsidR="00583944" w:rsidRPr="005571E2" w:rsidRDefault="00583944" w:rsidP="00583944">
      <w:pPr>
        <w:numPr>
          <w:ilvl w:val="0"/>
          <w:numId w:val="7"/>
        </w:numPr>
        <w:tabs>
          <w:tab w:val="clear" w:pos="360"/>
          <w:tab w:val="num" w:pos="1069"/>
          <w:tab w:val="num" w:pos="1271"/>
        </w:tabs>
        <w:spacing w:after="0" w:line="360" w:lineRule="auto"/>
        <w:ind w:left="1069"/>
        <w:jc w:val="both"/>
        <w:rPr>
          <w:rFonts w:ascii="Arial" w:hAnsi="Arial" w:cs="Arial"/>
          <w:sz w:val="24"/>
          <w:szCs w:val="24"/>
          <w:lang w:val="es-ES_tradnl"/>
        </w:rPr>
      </w:pPr>
      <w:r w:rsidRPr="005571E2">
        <w:rPr>
          <w:rFonts w:ascii="Arial" w:hAnsi="Arial" w:cs="Arial"/>
          <w:sz w:val="24"/>
          <w:szCs w:val="24"/>
          <w:lang w:val="es-ES_tradnl"/>
        </w:rPr>
        <w:lastRenderedPageBreak/>
        <w:t xml:space="preserve">Atenuar el desbalance existente entre el desarrollo hotelero y las propuestas de actividades </w:t>
      </w:r>
      <w:proofErr w:type="spellStart"/>
      <w:r w:rsidRPr="005571E2">
        <w:rPr>
          <w:rFonts w:ascii="Arial" w:hAnsi="Arial" w:cs="Arial"/>
          <w:sz w:val="24"/>
          <w:szCs w:val="24"/>
          <w:lang w:val="es-ES_tradnl"/>
        </w:rPr>
        <w:t>extrahoteleras</w:t>
      </w:r>
      <w:proofErr w:type="spellEnd"/>
      <w:r w:rsidRPr="005571E2">
        <w:rPr>
          <w:rFonts w:ascii="Arial" w:hAnsi="Arial" w:cs="Arial"/>
          <w:sz w:val="24"/>
          <w:szCs w:val="24"/>
          <w:lang w:val="es-ES_tradnl"/>
        </w:rPr>
        <w:t xml:space="preserve"> muy demandadas por el turista en el polo.</w:t>
      </w:r>
    </w:p>
    <w:p w:rsidR="00583944" w:rsidRPr="005571E2" w:rsidRDefault="00583944" w:rsidP="00583944">
      <w:pPr>
        <w:numPr>
          <w:ilvl w:val="0"/>
          <w:numId w:val="7"/>
        </w:numPr>
        <w:tabs>
          <w:tab w:val="clear" w:pos="360"/>
          <w:tab w:val="num" w:pos="1069"/>
        </w:tabs>
        <w:spacing w:after="0" w:line="360" w:lineRule="auto"/>
        <w:ind w:left="1069"/>
        <w:jc w:val="both"/>
        <w:rPr>
          <w:rFonts w:ascii="Arial" w:hAnsi="Arial" w:cs="Arial"/>
          <w:sz w:val="24"/>
          <w:szCs w:val="24"/>
        </w:rPr>
      </w:pPr>
      <w:r w:rsidRPr="005571E2">
        <w:rPr>
          <w:rFonts w:ascii="Arial" w:hAnsi="Arial" w:cs="Arial"/>
          <w:sz w:val="24"/>
          <w:szCs w:val="24"/>
          <w:lang w:val="es-ES_tradnl"/>
        </w:rPr>
        <w:t>Aportar al concepto de sostenibilidad del turismo cubano y contribuir al desarrollo integral del país.</w:t>
      </w:r>
    </w:p>
    <w:p w:rsidR="00290B17" w:rsidRDefault="00290B17" w:rsidP="00583944">
      <w:pPr>
        <w:pStyle w:val="Textoindependiente"/>
        <w:spacing w:line="360" w:lineRule="auto"/>
        <w:rPr>
          <w:rFonts w:cs="Arial"/>
          <w:i w:val="0"/>
          <w:szCs w:val="24"/>
        </w:rPr>
      </w:pPr>
    </w:p>
    <w:p w:rsidR="00583944" w:rsidRPr="005571E2" w:rsidRDefault="00583944" w:rsidP="00583944">
      <w:pPr>
        <w:pStyle w:val="Textoindependiente"/>
        <w:spacing w:line="360" w:lineRule="auto"/>
        <w:rPr>
          <w:rFonts w:cs="Arial"/>
          <w:i w:val="0"/>
          <w:szCs w:val="24"/>
        </w:rPr>
      </w:pPr>
      <w:r w:rsidRPr="005571E2">
        <w:rPr>
          <w:rFonts w:cs="Arial"/>
          <w:i w:val="0"/>
          <w:szCs w:val="24"/>
        </w:rPr>
        <w:t>El Delfina</w:t>
      </w:r>
      <w:r w:rsidR="00FB615C">
        <w:rPr>
          <w:rFonts w:cs="Arial"/>
          <w:i w:val="0"/>
          <w:szCs w:val="24"/>
        </w:rPr>
        <w:t>rio será una</w:t>
      </w:r>
      <w:r>
        <w:rPr>
          <w:rFonts w:cs="Arial"/>
          <w:i w:val="0"/>
          <w:szCs w:val="24"/>
        </w:rPr>
        <w:t xml:space="preserve"> propuesta </w:t>
      </w:r>
      <w:r w:rsidRPr="005571E2">
        <w:rPr>
          <w:rFonts w:cs="Arial"/>
          <w:i w:val="0"/>
          <w:szCs w:val="24"/>
        </w:rPr>
        <w:t>a ejecutar de lo que en un futuro inmediato se complementará con otras instalaciones que potenciarán las actividades recreativas insertadas en un medio marino conformando en su conjunto el Parque Marino Los Perros, el mismo se encuentra ubicado en la zona conocida por</w:t>
      </w:r>
      <w:r>
        <w:rPr>
          <w:rFonts w:cs="Arial"/>
          <w:i w:val="0"/>
          <w:szCs w:val="24"/>
        </w:rPr>
        <w:t xml:space="preserve"> Los Perros</w:t>
      </w:r>
      <w:r w:rsidRPr="005571E2">
        <w:rPr>
          <w:rFonts w:cs="Arial"/>
          <w:i w:val="0"/>
          <w:szCs w:val="24"/>
        </w:rPr>
        <w:t xml:space="preserve">, próximo a la unidad turística Uva Caleta. Al parque </w:t>
      </w:r>
      <w:r w:rsidR="00835CE3">
        <w:rPr>
          <w:rFonts w:cs="Arial"/>
          <w:i w:val="0"/>
          <w:szCs w:val="24"/>
        </w:rPr>
        <w:t>podrá accederse de dos formas: p</w:t>
      </w:r>
      <w:r w:rsidRPr="005571E2">
        <w:rPr>
          <w:rFonts w:cs="Arial"/>
          <w:i w:val="0"/>
          <w:szCs w:val="24"/>
        </w:rPr>
        <w:t>or mar y por tierra.</w:t>
      </w:r>
    </w:p>
    <w:p w:rsidR="00583944" w:rsidRPr="005571E2" w:rsidRDefault="00583944" w:rsidP="00583944">
      <w:pPr>
        <w:pStyle w:val="Textoindependiente"/>
        <w:spacing w:line="360" w:lineRule="auto"/>
        <w:rPr>
          <w:rFonts w:cs="Arial"/>
          <w:i w:val="0"/>
          <w:szCs w:val="24"/>
        </w:rPr>
      </w:pPr>
      <w:r w:rsidRPr="005571E2">
        <w:rPr>
          <w:rFonts w:cs="Arial"/>
          <w:i w:val="0"/>
          <w:szCs w:val="24"/>
        </w:rPr>
        <w:t xml:space="preserve">Entre los principales valores naturales del área </w:t>
      </w:r>
      <w:r>
        <w:rPr>
          <w:rFonts w:cs="Arial"/>
          <w:i w:val="0"/>
          <w:szCs w:val="24"/>
        </w:rPr>
        <w:t>se haya</w:t>
      </w:r>
      <w:r w:rsidRPr="005571E2">
        <w:rPr>
          <w:rFonts w:cs="Arial"/>
          <w:i w:val="0"/>
          <w:szCs w:val="24"/>
        </w:rPr>
        <w:t>:</w:t>
      </w:r>
    </w:p>
    <w:p w:rsidR="00583944" w:rsidRPr="005571E2" w:rsidRDefault="00583944" w:rsidP="00822761">
      <w:pPr>
        <w:pStyle w:val="Textoindependiente"/>
        <w:numPr>
          <w:ilvl w:val="0"/>
          <w:numId w:val="14"/>
        </w:numPr>
        <w:spacing w:line="360" w:lineRule="auto"/>
        <w:rPr>
          <w:rFonts w:cs="Arial"/>
          <w:i w:val="0"/>
          <w:szCs w:val="24"/>
        </w:rPr>
      </w:pPr>
      <w:r w:rsidRPr="005571E2">
        <w:rPr>
          <w:rFonts w:cs="Arial"/>
          <w:i w:val="0"/>
          <w:szCs w:val="24"/>
        </w:rPr>
        <w:t>Lagunas litorales</w:t>
      </w:r>
    </w:p>
    <w:p w:rsidR="00583944" w:rsidRPr="005571E2" w:rsidRDefault="00583944" w:rsidP="00822761">
      <w:pPr>
        <w:pStyle w:val="Textoindependiente"/>
        <w:numPr>
          <w:ilvl w:val="0"/>
          <w:numId w:val="14"/>
        </w:numPr>
        <w:spacing w:line="360" w:lineRule="auto"/>
        <w:rPr>
          <w:rFonts w:cs="Arial"/>
          <w:i w:val="0"/>
          <w:szCs w:val="24"/>
        </w:rPr>
      </w:pPr>
      <w:proofErr w:type="spellStart"/>
      <w:r w:rsidRPr="005571E2">
        <w:rPr>
          <w:rFonts w:cs="Arial"/>
          <w:i w:val="0"/>
          <w:szCs w:val="24"/>
        </w:rPr>
        <w:t>Macrolagunas</w:t>
      </w:r>
      <w:proofErr w:type="spellEnd"/>
      <w:r w:rsidRPr="005571E2">
        <w:rPr>
          <w:rFonts w:cs="Arial"/>
          <w:i w:val="0"/>
          <w:szCs w:val="24"/>
        </w:rPr>
        <w:t xml:space="preserve"> interio</w:t>
      </w:r>
      <w:r>
        <w:rPr>
          <w:rFonts w:cs="Arial"/>
          <w:i w:val="0"/>
          <w:szCs w:val="24"/>
        </w:rPr>
        <w:t>res y canalizos de comunicación</w:t>
      </w:r>
    </w:p>
    <w:p w:rsidR="00583944" w:rsidRPr="005571E2" w:rsidRDefault="00583944" w:rsidP="00822761">
      <w:pPr>
        <w:pStyle w:val="Textoindependiente"/>
        <w:numPr>
          <w:ilvl w:val="0"/>
          <w:numId w:val="14"/>
        </w:numPr>
        <w:spacing w:line="360" w:lineRule="auto"/>
        <w:rPr>
          <w:rFonts w:cs="Arial"/>
          <w:i w:val="0"/>
          <w:szCs w:val="24"/>
        </w:rPr>
      </w:pPr>
      <w:r>
        <w:rPr>
          <w:rFonts w:cs="Arial"/>
          <w:i w:val="0"/>
          <w:szCs w:val="24"/>
        </w:rPr>
        <w:t>Formaciones coralinas</w:t>
      </w:r>
    </w:p>
    <w:p w:rsidR="00583944" w:rsidRPr="005571E2" w:rsidRDefault="00583944" w:rsidP="00822761">
      <w:pPr>
        <w:pStyle w:val="Textoindependiente"/>
        <w:numPr>
          <w:ilvl w:val="0"/>
          <w:numId w:val="14"/>
        </w:numPr>
        <w:spacing w:line="360" w:lineRule="auto"/>
        <w:rPr>
          <w:rFonts w:cs="Arial"/>
          <w:i w:val="0"/>
          <w:szCs w:val="24"/>
        </w:rPr>
      </w:pPr>
      <w:r w:rsidRPr="005571E2">
        <w:rPr>
          <w:rFonts w:cs="Arial"/>
          <w:i w:val="0"/>
          <w:szCs w:val="24"/>
        </w:rPr>
        <w:t>U</w:t>
      </w:r>
      <w:r>
        <w:rPr>
          <w:rFonts w:cs="Arial"/>
          <w:i w:val="0"/>
          <w:szCs w:val="24"/>
        </w:rPr>
        <w:t>nidades componentes de la flora</w:t>
      </w:r>
    </w:p>
    <w:p w:rsidR="00583944" w:rsidRPr="005571E2" w:rsidRDefault="00583944" w:rsidP="00822761">
      <w:pPr>
        <w:pStyle w:val="Textoindependiente"/>
        <w:numPr>
          <w:ilvl w:val="0"/>
          <w:numId w:val="14"/>
        </w:numPr>
        <w:spacing w:line="360" w:lineRule="auto"/>
        <w:rPr>
          <w:rFonts w:cs="Arial"/>
          <w:i w:val="0"/>
          <w:szCs w:val="24"/>
        </w:rPr>
      </w:pPr>
      <w:r w:rsidRPr="005571E2">
        <w:rPr>
          <w:rFonts w:cs="Arial"/>
          <w:i w:val="0"/>
          <w:szCs w:val="24"/>
        </w:rPr>
        <w:t>El</w:t>
      </w:r>
      <w:r>
        <w:rPr>
          <w:rFonts w:cs="Arial"/>
          <w:i w:val="0"/>
          <w:szCs w:val="24"/>
        </w:rPr>
        <w:t>ementos componentes de la fauna</w:t>
      </w:r>
    </w:p>
    <w:p w:rsidR="00583944" w:rsidRPr="005571E2" w:rsidRDefault="00583944" w:rsidP="00583944">
      <w:pPr>
        <w:pStyle w:val="Textoindependiente"/>
        <w:spacing w:line="360" w:lineRule="auto"/>
        <w:rPr>
          <w:rFonts w:cs="Arial"/>
          <w:i w:val="0"/>
          <w:szCs w:val="24"/>
        </w:rPr>
      </w:pPr>
      <w:r w:rsidRPr="005571E2">
        <w:rPr>
          <w:rFonts w:cs="Arial"/>
          <w:i w:val="0"/>
          <w:szCs w:val="24"/>
        </w:rPr>
        <w:t xml:space="preserve">La composición faunística de la zona es muy diversa, es común encontrar aves como: La Corúa, el Pelícano y el Rabihorcado, el </w:t>
      </w:r>
      <w:proofErr w:type="spellStart"/>
      <w:r w:rsidRPr="005571E2">
        <w:rPr>
          <w:rFonts w:cs="Arial"/>
          <w:i w:val="0"/>
          <w:szCs w:val="24"/>
        </w:rPr>
        <w:t>Cartacuba</w:t>
      </w:r>
      <w:proofErr w:type="spellEnd"/>
      <w:r w:rsidRPr="005571E2">
        <w:rPr>
          <w:rFonts w:cs="Arial"/>
          <w:i w:val="0"/>
          <w:szCs w:val="24"/>
        </w:rPr>
        <w:t>. De particular interés resulta la presencia del Cabrerito de la Ciénaga.</w:t>
      </w:r>
    </w:p>
    <w:p w:rsidR="00583944" w:rsidRPr="005571E2" w:rsidRDefault="00583944" w:rsidP="00583944">
      <w:pPr>
        <w:pStyle w:val="Textoindependiente"/>
        <w:spacing w:line="360" w:lineRule="auto"/>
        <w:rPr>
          <w:rFonts w:cs="Arial"/>
          <w:i w:val="0"/>
          <w:szCs w:val="24"/>
          <w:u w:val="single"/>
        </w:rPr>
      </w:pPr>
      <w:r w:rsidRPr="005571E2">
        <w:rPr>
          <w:rFonts w:cs="Arial"/>
          <w:i w:val="0"/>
          <w:szCs w:val="24"/>
        </w:rPr>
        <w:t>El delfinario es uno de los atractivos del parque donde mayor actividad estará prevista. Se consideran una serie de locales directamente relacionados con la atención al turista que disfrutar</w:t>
      </w:r>
      <w:r w:rsidR="00963E27">
        <w:rPr>
          <w:rFonts w:cs="Arial"/>
          <w:i w:val="0"/>
          <w:szCs w:val="24"/>
        </w:rPr>
        <w:t>á</w:t>
      </w:r>
      <w:r w:rsidRPr="005571E2">
        <w:rPr>
          <w:rFonts w:cs="Arial"/>
          <w:i w:val="0"/>
          <w:szCs w:val="24"/>
        </w:rPr>
        <w:t xml:space="preserve"> de la actividad del baño y programas interactivos entre los tur</w:t>
      </w:r>
      <w:r>
        <w:rPr>
          <w:rFonts w:cs="Arial"/>
          <w:i w:val="0"/>
          <w:szCs w:val="24"/>
        </w:rPr>
        <w:t>istas y los delfines</w:t>
      </w:r>
      <w:r w:rsidR="00963E27">
        <w:rPr>
          <w:rFonts w:cs="Arial"/>
          <w:i w:val="0"/>
          <w:szCs w:val="24"/>
        </w:rPr>
        <w:t>. S</w:t>
      </w:r>
      <w:r>
        <w:rPr>
          <w:rFonts w:cs="Arial"/>
          <w:i w:val="0"/>
          <w:szCs w:val="24"/>
        </w:rPr>
        <w:t>e desechó</w:t>
      </w:r>
      <w:r w:rsidRPr="005571E2">
        <w:rPr>
          <w:rFonts w:cs="Arial"/>
          <w:i w:val="0"/>
          <w:szCs w:val="24"/>
        </w:rPr>
        <w:t xml:space="preserve"> la idea de potenciar la actividad de espectáculos con delfines, en primer lugar por existir en el mundo una tendencia muy fuerte a erradicar esta actividad debido al alto grado de deterioro que ella genera en la salud y capacidad de los animales entrenados para estos fines y en segundo lugar las condiciones naturales del área no son las </w:t>
      </w:r>
      <w:proofErr w:type="spellStart"/>
      <w:r w:rsidRPr="005571E2">
        <w:rPr>
          <w:rFonts w:cs="Arial"/>
          <w:i w:val="0"/>
          <w:szCs w:val="24"/>
        </w:rPr>
        <w:t>optimas</w:t>
      </w:r>
      <w:proofErr w:type="spellEnd"/>
      <w:r w:rsidRPr="005571E2">
        <w:rPr>
          <w:rFonts w:cs="Arial"/>
          <w:i w:val="0"/>
          <w:szCs w:val="24"/>
        </w:rPr>
        <w:t xml:space="preserve"> para efectuar estos actos por lo que crear las condiciones implicaría modificar el medio natural y </w:t>
      </w:r>
      <w:r w:rsidRPr="005571E2">
        <w:rPr>
          <w:rFonts w:cs="Arial"/>
          <w:i w:val="0"/>
          <w:szCs w:val="24"/>
        </w:rPr>
        <w:lastRenderedPageBreak/>
        <w:t xml:space="preserve">afectar los altos valores que posee y que son tan admirados por el turista que visita el polo. </w:t>
      </w:r>
    </w:p>
    <w:p w:rsidR="00583944" w:rsidRPr="005571E2" w:rsidRDefault="00583944" w:rsidP="00583944">
      <w:pPr>
        <w:spacing w:line="360" w:lineRule="auto"/>
        <w:jc w:val="both"/>
        <w:rPr>
          <w:rFonts w:ascii="Arial" w:hAnsi="Arial" w:cs="Arial"/>
          <w:sz w:val="24"/>
          <w:szCs w:val="24"/>
        </w:rPr>
      </w:pPr>
      <w:r w:rsidRPr="00F74A5C">
        <w:rPr>
          <w:rFonts w:ascii="Arial" w:hAnsi="Arial" w:cs="Arial"/>
          <w:sz w:val="24"/>
          <w:szCs w:val="24"/>
        </w:rPr>
        <w:t>Teniendo en cuenta la alta sensibilidad de los animales y el esmerado cuidado, alimentación y control médico</w:t>
      </w:r>
      <w:r w:rsidRPr="005571E2">
        <w:rPr>
          <w:rFonts w:ascii="Arial" w:hAnsi="Arial" w:cs="Arial"/>
          <w:sz w:val="24"/>
          <w:szCs w:val="24"/>
        </w:rPr>
        <w:t xml:space="preserve"> a tener en cuenta en el manejo de los mismo</w:t>
      </w:r>
      <w:r w:rsidR="00577163">
        <w:rPr>
          <w:rFonts w:ascii="Arial" w:hAnsi="Arial" w:cs="Arial"/>
          <w:sz w:val="24"/>
          <w:szCs w:val="24"/>
        </w:rPr>
        <w:t>s</w:t>
      </w:r>
      <w:r w:rsidRPr="005571E2">
        <w:rPr>
          <w:rFonts w:ascii="Arial" w:hAnsi="Arial" w:cs="Arial"/>
          <w:sz w:val="24"/>
          <w:szCs w:val="24"/>
        </w:rPr>
        <w:t xml:space="preserve">, la cadena se responsabiliza con la selección del personal profesionalmente adecuado (Biólogos, Veterinario, Entrenadores, </w:t>
      </w:r>
      <w:proofErr w:type="spellStart"/>
      <w:r w:rsidRPr="005571E2">
        <w:rPr>
          <w:rFonts w:ascii="Arial" w:hAnsi="Arial" w:cs="Arial"/>
          <w:sz w:val="24"/>
          <w:szCs w:val="24"/>
        </w:rPr>
        <w:t>etc</w:t>
      </w:r>
      <w:proofErr w:type="spellEnd"/>
      <w:r w:rsidRPr="005571E2">
        <w:rPr>
          <w:rFonts w:ascii="Arial" w:hAnsi="Arial" w:cs="Arial"/>
          <w:sz w:val="24"/>
          <w:szCs w:val="24"/>
        </w:rPr>
        <w:t xml:space="preserve">), que tendrán entre sus funciones la responsabilidad de mantener en condiciones favorables el </w:t>
      </w:r>
      <w:r w:rsidR="00577163" w:rsidRPr="005571E2">
        <w:rPr>
          <w:rFonts w:ascii="Arial" w:hAnsi="Arial" w:cs="Arial"/>
          <w:sz w:val="24"/>
          <w:szCs w:val="24"/>
        </w:rPr>
        <w:t>h</w:t>
      </w:r>
      <w:r w:rsidR="00577163">
        <w:rPr>
          <w:rFonts w:ascii="Arial" w:hAnsi="Arial" w:cs="Arial"/>
          <w:sz w:val="24"/>
          <w:szCs w:val="24"/>
        </w:rPr>
        <w:t>á</w:t>
      </w:r>
      <w:r w:rsidR="00577163" w:rsidRPr="005571E2">
        <w:rPr>
          <w:rFonts w:ascii="Arial" w:hAnsi="Arial" w:cs="Arial"/>
          <w:sz w:val="24"/>
          <w:szCs w:val="24"/>
        </w:rPr>
        <w:t>bitat</w:t>
      </w:r>
      <w:r w:rsidRPr="005571E2">
        <w:rPr>
          <w:rFonts w:ascii="Arial" w:hAnsi="Arial" w:cs="Arial"/>
          <w:sz w:val="24"/>
          <w:szCs w:val="24"/>
        </w:rPr>
        <w:t xml:space="preserve"> de los delfines y leones marinos.</w:t>
      </w:r>
    </w:p>
    <w:p w:rsidR="00583944" w:rsidRPr="005571E2" w:rsidRDefault="00583944" w:rsidP="00583944">
      <w:pPr>
        <w:spacing w:line="360" w:lineRule="auto"/>
        <w:jc w:val="both"/>
        <w:rPr>
          <w:rFonts w:ascii="Arial" w:hAnsi="Arial" w:cs="Arial"/>
          <w:sz w:val="24"/>
          <w:szCs w:val="24"/>
        </w:rPr>
      </w:pPr>
      <w:r w:rsidRPr="005571E2">
        <w:rPr>
          <w:rFonts w:ascii="Arial" w:hAnsi="Arial" w:cs="Arial"/>
          <w:sz w:val="24"/>
          <w:szCs w:val="24"/>
        </w:rPr>
        <w:t>Dentro del reglamento disciplinario de la instalación deberá prevalecer el c</w:t>
      </w:r>
      <w:r>
        <w:rPr>
          <w:rFonts w:ascii="Arial" w:hAnsi="Arial" w:cs="Arial"/>
          <w:sz w:val="24"/>
          <w:szCs w:val="24"/>
        </w:rPr>
        <w:t xml:space="preserve">umplimiento de las regulaciones </w:t>
      </w:r>
      <w:r w:rsidRPr="005571E2">
        <w:rPr>
          <w:rFonts w:ascii="Arial" w:hAnsi="Arial" w:cs="Arial"/>
          <w:sz w:val="24"/>
          <w:szCs w:val="24"/>
        </w:rPr>
        <w:t>emitidas por el CITMA para tales actividades. Se prevé que la instalación disponga de 6 Delfines y 2 Leones Marinos.</w:t>
      </w:r>
    </w:p>
    <w:p w:rsidR="00583944" w:rsidRPr="005571E2" w:rsidRDefault="00583944" w:rsidP="00583944">
      <w:pPr>
        <w:pStyle w:val="Sangra3detindependiente"/>
        <w:pBdr>
          <w:bottom w:val="none" w:sz="0" w:space="0" w:color="auto"/>
        </w:pBdr>
        <w:ind w:left="0"/>
        <w:rPr>
          <w:rFonts w:ascii="Arial" w:hAnsi="Arial" w:cs="Arial"/>
          <w:sz w:val="24"/>
          <w:szCs w:val="24"/>
        </w:rPr>
      </w:pPr>
      <w:r w:rsidRPr="005571E2">
        <w:rPr>
          <w:rFonts w:ascii="Arial" w:hAnsi="Arial" w:cs="Arial"/>
          <w:sz w:val="24"/>
          <w:szCs w:val="24"/>
        </w:rPr>
        <w:t xml:space="preserve">Se dispondrá de un centro de generación eléctrica sobre la base de grupos electrógenos </w:t>
      </w:r>
      <w:proofErr w:type="spellStart"/>
      <w:r w:rsidRPr="005571E2">
        <w:rPr>
          <w:rFonts w:ascii="Arial" w:hAnsi="Arial" w:cs="Arial"/>
          <w:sz w:val="24"/>
          <w:szCs w:val="24"/>
        </w:rPr>
        <w:t>diesel</w:t>
      </w:r>
      <w:proofErr w:type="spellEnd"/>
      <w:r w:rsidRPr="005571E2">
        <w:rPr>
          <w:rFonts w:ascii="Arial" w:hAnsi="Arial" w:cs="Arial"/>
          <w:sz w:val="24"/>
          <w:szCs w:val="24"/>
        </w:rPr>
        <w:t xml:space="preserve"> – eléctrico, trifásico, cuya tensión nominal de generación será de 240/415 KV y frecuencia de 60 Hz.</w:t>
      </w:r>
    </w:p>
    <w:p w:rsidR="00583944" w:rsidRPr="005571E2" w:rsidRDefault="00583944" w:rsidP="007253DC">
      <w:pPr>
        <w:pStyle w:val="Sangra3detindependiente"/>
        <w:pBdr>
          <w:bottom w:val="none" w:sz="0" w:space="0" w:color="auto"/>
        </w:pBdr>
        <w:ind w:left="0"/>
        <w:rPr>
          <w:rFonts w:ascii="Arial" w:hAnsi="Arial" w:cs="Arial"/>
          <w:sz w:val="24"/>
          <w:szCs w:val="24"/>
        </w:rPr>
      </w:pPr>
      <w:r w:rsidRPr="005571E2">
        <w:rPr>
          <w:rFonts w:ascii="Arial" w:hAnsi="Arial" w:cs="Arial"/>
          <w:sz w:val="24"/>
          <w:szCs w:val="24"/>
        </w:rPr>
        <w:t xml:space="preserve">Constará de un sistema de protección contra descargas eléctricas </w:t>
      </w:r>
      <w:proofErr w:type="spellStart"/>
      <w:r w:rsidRPr="005571E2">
        <w:rPr>
          <w:rFonts w:ascii="Arial" w:hAnsi="Arial" w:cs="Arial"/>
          <w:sz w:val="24"/>
          <w:szCs w:val="24"/>
        </w:rPr>
        <w:t>atmosféricas.El</w:t>
      </w:r>
      <w:proofErr w:type="spellEnd"/>
      <w:r w:rsidRPr="005571E2">
        <w:rPr>
          <w:rFonts w:ascii="Arial" w:hAnsi="Arial" w:cs="Arial"/>
          <w:sz w:val="24"/>
          <w:szCs w:val="24"/>
        </w:rPr>
        <w:t xml:space="preserve"> suministro del agua será hacia una cisterna con capacidad suficiente para una reserva de tres días y se incluyen dentro de este volumen un consumo de 15 </w:t>
      </w:r>
      <w:proofErr w:type="spellStart"/>
      <w:r w:rsidRPr="005571E2">
        <w:rPr>
          <w:rFonts w:ascii="Arial" w:hAnsi="Arial" w:cs="Arial"/>
          <w:sz w:val="24"/>
          <w:szCs w:val="24"/>
        </w:rPr>
        <w:t>lts</w:t>
      </w:r>
      <w:proofErr w:type="spellEnd"/>
      <w:r w:rsidRPr="005571E2">
        <w:rPr>
          <w:rFonts w:ascii="Arial" w:hAnsi="Arial" w:cs="Arial"/>
          <w:sz w:val="24"/>
          <w:szCs w:val="24"/>
        </w:rPr>
        <w:t>/</w:t>
      </w:r>
      <w:proofErr w:type="spellStart"/>
      <w:r w:rsidRPr="005571E2">
        <w:rPr>
          <w:rFonts w:ascii="Arial" w:hAnsi="Arial" w:cs="Arial"/>
          <w:sz w:val="24"/>
          <w:szCs w:val="24"/>
        </w:rPr>
        <w:t>seg</w:t>
      </w:r>
      <w:proofErr w:type="spellEnd"/>
      <w:r w:rsidRPr="005571E2">
        <w:rPr>
          <w:rFonts w:ascii="Arial" w:hAnsi="Arial" w:cs="Arial"/>
          <w:sz w:val="24"/>
          <w:szCs w:val="24"/>
        </w:rPr>
        <w:t xml:space="preserve"> en una hora para incendios. </w:t>
      </w:r>
    </w:p>
    <w:p w:rsidR="00583944" w:rsidRDefault="00583944" w:rsidP="00583944">
      <w:pPr>
        <w:spacing w:line="360" w:lineRule="auto"/>
        <w:jc w:val="both"/>
        <w:rPr>
          <w:rFonts w:ascii="Arial" w:hAnsi="Arial" w:cs="Arial"/>
          <w:sz w:val="24"/>
          <w:szCs w:val="24"/>
        </w:rPr>
      </w:pPr>
      <w:r w:rsidRPr="005571E2">
        <w:rPr>
          <w:rFonts w:ascii="Arial" w:hAnsi="Arial" w:cs="Arial"/>
          <w:sz w:val="24"/>
          <w:szCs w:val="24"/>
        </w:rPr>
        <w:t xml:space="preserve">Para el caso de los residuales se considera el 100% del aportado, según normas del instituto de </w:t>
      </w:r>
      <w:proofErr w:type="spellStart"/>
      <w:r w:rsidRPr="005571E2">
        <w:rPr>
          <w:rFonts w:ascii="Arial" w:hAnsi="Arial" w:cs="Arial"/>
          <w:sz w:val="24"/>
          <w:szCs w:val="24"/>
        </w:rPr>
        <w:t>hidroecon</w:t>
      </w:r>
      <w:r w:rsidR="007253DC">
        <w:rPr>
          <w:rFonts w:ascii="Arial" w:hAnsi="Arial" w:cs="Arial"/>
          <w:sz w:val="24"/>
          <w:szCs w:val="24"/>
        </w:rPr>
        <w:t>o</w:t>
      </w:r>
      <w:r w:rsidRPr="005571E2">
        <w:rPr>
          <w:rFonts w:ascii="Arial" w:hAnsi="Arial" w:cs="Arial"/>
          <w:sz w:val="24"/>
          <w:szCs w:val="24"/>
        </w:rPr>
        <w:t>mía</w:t>
      </w:r>
      <w:proofErr w:type="spellEnd"/>
      <w:r w:rsidRPr="005571E2">
        <w:rPr>
          <w:rFonts w:ascii="Arial" w:hAnsi="Arial" w:cs="Arial"/>
          <w:sz w:val="24"/>
          <w:szCs w:val="24"/>
        </w:rPr>
        <w:t xml:space="preserve">, por lo que para la zona será de 5.74 </w:t>
      </w:r>
      <w:proofErr w:type="spellStart"/>
      <w:r w:rsidRPr="005571E2">
        <w:rPr>
          <w:rFonts w:ascii="Arial" w:hAnsi="Arial" w:cs="Arial"/>
          <w:sz w:val="24"/>
          <w:szCs w:val="24"/>
        </w:rPr>
        <w:t>lts</w:t>
      </w:r>
      <w:proofErr w:type="spellEnd"/>
      <w:r w:rsidRPr="005571E2">
        <w:rPr>
          <w:rFonts w:ascii="Arial" w:hAnsi="Arial" w:cs="Arial"/>
          <w:sz w:val="24"/>
          <w:szCs w:val="24"/>
        </w:rPr>
        <w:t>/</w:t>
      </w:r>
      <w:proofErr w:type="spellStart"/>
      <w:r w:rsidRPr="005571E2">
        <w:rPr>
          <w:rFonts w:ascii="Arial" w:hAnsi="Arial" w:cs="Arial"/>
          <w:sz w:val="24"/>
          <w:szCs w:val="24"/>
        </w:rPr>
        <w:t>seg</w:t>
      </w:r>
      <w:proofErr w:type="spellEnd"/>
      <w:r w:rsidRPr="005571E2">
        <w:rPr>
          <w:rFonts w:ascii="Arial" w:hAnsi="Arial" w:cs="Arial"/>
          <w:sz w:val="24"/>
          <w:szCs w:val="24"/>
        </w:rPr>
        <w:t xml:space="preserve">. El tratamiento propuesto es sobre la base de una pequeña planta compacta y vertimiento directo a pozos de infiltración en el terreno con un volumen de 0.17 </w:t>
      </w:r>
      <w:proofErr w:type="spellStart"/>
      <w:r w:rsidRPr="005571E2">
        <w:rPr>
          <w:rFonts w:ascii="Arial" w:hAnsi="Arial" w:cs="Arial"/>
          <w:sz w:val="24"/>
          <w:szCs w:val="24"/>
        </w:rPr>
        <w:t>lts</w:t>
      </w:r>
      <w:proofErr w:type="spellEnd"/>
      <w:r w:rsidRPr="005571E2">
        <w:rPr>
          <w:rFonts w:ascii="Arial" w:hAnsi="Arial" w:cs="Arial"/>
          <w:sz w:val="24"/>
          <w:szCs w:val="24"/>
        </w:rPr>
        <w:t>/</w:t>
      </w:r>
      <w:proofErr w:type="spellStart"/>
      <w:r w:rsidRPr="005571E2">
        <w:rPr>
          <w:rFonts w:ascii="Arial" w:hAnsi="Arial" w:cs="Arial"/>
          <w:sz w:val="24"/>
          <w:szCs w:val="24"/>
        </w:rPr>
        <w:t>seg</w:t>
      </w:r>
      <w:proofErr w:type="spellEnd"/>
      <w:r w:rsidRPr="005571E2">
        <w:rPr>
          <w:rFonts w:ascii="Arial" w:hAnsi="Arial" w:cs="Arial"/>
          <w:sz w:val="24"/>
          <w:szCs w:val="24"/>
        </w:rPr>
        <w:t>, estas plantas por su eficiencia brindan además la posibilidad de utilizar esta agua para riego u otros fines dentro del parque.</w:t>
      </w:r>
    </w:p>
    <w:p w:rsidR="00583944" w:rsidRPr="005571E2" w:rsidRDefault="00583944" w:rsidP="00583944">
      <w:pPr>
        <w:spacing w:line="360" w:lineRule="auto"/>
        <w:jc w:val="both"/>
        <w:rPr>
          <w:rFonts w:ascii="Arial" w:hAnsi="Arial" w:cs="Arial"/>
          <w:sz w:val="24"/>
          <w:szCs w:val="24"/>
        </w:rPr>
      </w:pPr>
      <w:r w:rsidRPr="005571E2">
        <w:rPr>
          <w:rFonts w:ascii="Arial" w:hAnsi="Arial" w:cs="Arial"/>
          <w:sz w:val="24"/>
          <w:szCs w:val="24"/>
        </w:rPr>
        <w:t xml:space="preserve">En el </w:t>
      </w:r>
      <w:r w:rsidR="00B00A8E">
        <w:rPr>
          <w:rFonts w:ascii="Arial" w:hAnsi="Arial" w:cs="Arial"/>
          <w:sz w:val="24"/>
          <w:szCs w:val="24"/>
        </w:rPr>
        <w:t>d</w:t>
      </w:r>
      <w:r w:rsidRPr="005571E2">
        <w:rPr>
          <w:rFonts w:ascii="Arial" w:hAnsi="Arial" w:cs="Arial"/>
          <w:sz w:val="24"/>
          <w:szCs w:val="24"/>
        </w:rPr>
        <w:t>elfinario se propone instalar los siguientes sistemas de comunicación:</w:t>
      </w:r>
    </w:p>
    <w:p w:rsidR="00583944" w:rsidRPr="005571E2" w:rsidRDefault="00583944" w:rsidP="00583944">
      <w:pPr>
        <w:numPr>
          <w:ilvl w:val="0"/>
          <w:numId w:val="9"/>
        </w:numPr>
        <w:spacing w:after="0" w:line="360" w:lineRule="auto"/>
        <w:jc w:val="both"/>
        <w:rPr>
          <w:rFonts w:ascii="Arial" w:hAnsi="Arial" w:cs="Arial"/>
          <w:sz w:val="24"/>
          <w:szCs w:val="24"/>
        </w:rPr>
      </w:pPr>
      <w:r>
        <w:rPr>
          <w:rFonts w:ascii="Arial" w:hAnsi="Arial" w:cs="Arial"/>
          <w:sz w:val="24"/>
          <w:szCs w:val="24"/>
        </w:rPr>
        <w:t>Sistema de teléfono</w:t>
      </w:r>
    </w:p>
    <w:p w:rsidR="00583944" w:rsidRPr="005571E2" w:rsidRDefault="00583944" w:rsidP="00583944">
      <w:pPr>
        <w:numPr>
          <w:ilvl w:val="0"/>
          <w:numId w:val="9"/>
        </w:numPr>
        <w:spacing w:after="0" w:line="360" w:lineRule="auto"/>
        <w:jc w:val="both"/>
        <w:rPr>
          <w:rFonts w:ascii="Arial" w:hAnsi="Arial" w:cs="Arial"/>
          <w:sz w:val="24"/>
          <w:szCs w:val="24"/>
        </w:rPr>
      </w:pPr>
      <w:r>
        <w:rPr>
          <w:rFonts w:ascii="Arial" w:hAnsi="Arial" w:cs="Arial"/>
          <w:sz w:val="24"/>
          <w:szCs w:val="24"/>
        </w:rPr>
        <w:t>Sistema de audio</w:t>
      </w:r>
    </w:p>
    <w:p w:rsidR="00583944" w:rsidRPr="005571E2" w:rsidRDefault="00583944" w:rsidP="00583944">
      <w:pPr>
        <w:numPr>
          <w:ilvl w:val="0"/>
          <w:numId w:val="9"/>
        </w:numPr>
        <w:spacing w:after="0" w:line="360" w:lineRule="auto"/>
        <w:jc w:val="both"/>
        <w:rPr>
          <w:rFonts w:ascii="Arial" w:hAnsi="Arial" w:cs="Arial"/>
          <w:sz w:val="24"/>
          <w:szCs w:val="24"/>
        </w:rPr>
      </w:pPr>
      <w:r w:rsidRPr="005571E2">
        <w:rPr>
          <w:rFonts w:ascii="Arial" w:hAnsi="Arial" w:cs="Arial"/>
          <w:sz w:val="24"/>
          <w:szCs w:val="24"/>
        </w:rPr>
        <w:t>Si</w:t>
      </w:r>
      <w:r>
        <w:rPr>
          <w:rFonts w:ascii="Arial" w:hAnsi="Arial" w:cs="Arial"/>
          <w:sz w:val="24"/>
          <w:szCs w:val="24"/>
        </w:rPr>
        <w:t>stema de detención de incendios</w:t>
      </w:r>
    </w:p>
    <w:p w:rsidR="00583944" w:rsidRPr="005571E2" w:rsidRDefault="00583944" w:rsidP="00583944">
      <w:pPr>
        <w:numPr>
          <w:ilvl w:val="0"/>
          <w:numId w:val="9"/>
        </w:numPr>
        <w:spacing w:after="0" w:line="360" w:lineRule="auto"/>
        <w:jc w:val="both"/>
        <w:rPr>
          <w:rFonts w:ascii="Arial" w:hAnsi="Arial" w:cs="Arial"/>
          <w:sz w:val="24"/>
          <w:szCs w:val="24"/>
        </w:rPr>
      </w:pPr>
      <w:r w:rsidRPr="005571E2">
        <w:rPr>
          <w:rFonts w:ascii="Arial" w:hAnsi="Arial" w:cs="Arial"/>
          <w:sz w:val="24"/>
          <w:szCs w:val="24"/>
        </w:rPr>
        <w:t>Sis</w:t>
      </w:r>
      <w:r>
        <w:rPr>
          <w:rFonts w:ascii="Arial" w:hAnsi="Arial" w:cs="Arial"/>
          <w:sz w:val="24"/>
          <w:szCs w:val="24"/>
        </w:rPr>
        <w:t>tema de alarmas contra intrusos</w:t>
      </w:r>
    </w:p>
    <w:p w:rsidR="00583944" w:rsidRDefault="00583944" w:rsidP="00583944">
      <w:pPr>
        <w:numPr>
          <w:ilvl w:val="0"/>
          <w:numId w:val="9"/>
        </w:numPr>
        <w:spacing w:after="0" w:line="360" w:lineRule="auto"/>
        <w:jc w:val="both"/>
        <w:rPr>
          <w:rFonts w:ascii="Arial" w:hAnsi="Arial" w:cs="Arial"/>
          <w:sz w:val="24"/>
          <w:szCs w:val="24"/>
        </w:rPr>
      </w:pPr>
      <w:r w:rsidRPr="005571E2">
        <w:rPr>
          <w:rFonts w:ascii="Arial" w:hAnsi="Arial" w:cs="Arial"/>
          <w:sz w:val="24"/>
          <w:szCs w:val="24"/>
        </w:rPr>
        <w:t xml:space="preserve">Estación de radio enlace para comunicación </w:t>
      </w:r>
      <w:proofErr w:type="spellStart"/>
      <w:r w:rsidRPr="005571E2">
        <w:rPr>
          <w:rFonts w:ascii="Arial" w:hAnsi="Arial" w:cs="Arial"/>
          <w:sz w:val="24"/>
          <w:szCs w:val="24"/>
        </w:rPr>
        <w:t>walkie</w:t>
      </w:r>
      <w:proofErr w:type="spellEnd"/>
      <w:r w:rsidRPr="005571E2">
        <w:rPr>
          <w:rFonts w:ascii="Arial" w:hAnsi="Arial" w:cs="Arial"/>
          <w:sz w:val="24"/>
          <w:szCs w:val="24"/>
        </w:rPr>
        <w:t xml:space="preserve"> - </w:t>
      </w:r>
      <w:proofErr w:type="spellStart"/>
      <w:r w:rsidRPr="005571E2">
        <w:rPr>
          <w:rFonts w:ascii="Arial" w:hAnsi="Arial" w:cs="Arial"/>
          <w:sz w:val="24"/>
          <w:szCs w:val="24"/>
        </w:rPr>
        <w:t>talkie</w:t>
      </w:r>
      <w:proofErr w:type="spellEnd"/>
      <w:r w:rsidRPr="005571E2">
        <w:rPr>
          <w:rFonts w:ascii="Arial" w:hAnsi="Arial" w:cs="Arial"/>
          <w:sz w:val="24"/>
          <w:szCs w:val="24"/>
        </w:rPr>
        <w:t xml:space="preserve"> </w:t>
      </w:r>
    </w:p>
    <w:p w:rsidR="00D24226" w:rsidRDefault="00D24226" w:rsidP="00583944">
      <w:pPr>
        <w:spacing w:line="360" w:lineRule="auto"/>
        <w:jc w:val="both"/>
        <w:rPr>
          <w:rFonts w:ascii="Arial" w:hAnsi="Arial" w:cs="Arial"/>
          <w:b/>
          <w:sz w:val="24"/>
          <w:szCs w:val="24"/>
          <w:lang w:val="es-ES_tradnl"/>
        </w:rPr>
      </w:pPr>
    </w:p>
    <w:p w:rsidR="00583944" w:rsidRPr="005571E2" w:rsidRDefault="00583944" w:rsidP="00583944">
      <w:pPr>
        <w:spacing w:line="360" w:lineRule="auto"/>
        <w:jc w:val="both"/>
        <w:rPr>
          <w:rFonts w:ascii="Arial" w:hAnsi="Arial" w:cs="Arial"/>
          <w:b/>
          <w:sz w:val="24"/>
          <w:szCs w:val="24"/>
          <w:lang w:val="es-ES_tradnl"/>
        </w:rPr>
      </w:pPr>
      <w:r w:rsidRPr="005571E2">
        <w:rPr>
          <w:rFonts w:ascii="Arial" w:hAnsi="Arial" w:cs="Arial"/>
          <w:b/>
          <w:sz w:val="24"/>
          <w:szCs w:val="24"/>
          <w:lang w:val="es-ES_tradnl"/>
        </w:rPr>
        <w:t>Estudio de Mercado</w:t>
      </w:r>
    </w:p>
    <w:p w:rsidR="00583944" w:rsidRPr="005571E2" w:rsidRDefault="00583944" w:rsidP="00583944">
      <w:pPr>
        <w:spacing w:line="360" w:lineRule="auto"/>
        <w:jc w:val="both"/>
        <w:rPr>
          <w:rFonts w:ascii="Arial" w:hAnsi="Arial" w:cs="Arial"/>
          <w:sz w:val="24"/>
          <w:szCs w:val="24"/>
        </w:rPr>
      </w:pPr>
      <w:r w:rsidRPr="005571E2">
        <w:rPr>
          <w:rFonts w:ascii="Arial" w:hAnsi="Arial" w:cs="Arial"/>
          <w:sz w:val="24"/>
          <w:szCs w:val="24"/>
        </w:rPr>
        <w:t xml:space="preserve">Cuba posee condiciones naturales para el desarrollo del turismo y en estos momentos es un destino turístico nuevo que estimula la entrada de turistas con el interés de conocer su pueblo, sus ciudades y su naturaleza. </w:t>
      </w:r>
    </w:p>
    <w:p w:rsidR="00583944" w:rsidRPr="005571E2" w:rsidRDefault="00583944" w:rsidP="00583944">
      <w:pPr>
        <w:pStyle w:val="Textoindependiente2"/>
        <w:rPr>
          <w:rFonts w:cs="Arial"/>
          <w:i w:val="0"/>
          <w:sz w:val="24"/>
          <w:szCs w:val="24"/>
          <w:lang w:val="es-ES"/>
        </w:rPr>
      </w:pPr>
      <w:r w:rsidRPr="005571E2">
        <w:rPr>
          <w:rFonts w:cs="Arial"/>
          <w:i w:val="0"/>
          <w:sz w:val="24"/>
          <w:szCs w:val="24"/>
          <w:lang w:val="es-ES"/>
        </w:rPr>
        <w:t>Teniendo</w:t>
      </w:r>
      <w:r>
        <w:rPr>
          <w:rFonts w:cs="Arial"/>
          <w:i w:val="0"/>
          <w:sz w:val="24"/>
          <w:szCs w:val="24"/>
          <w:lang w:val="es-ES"/>
        </w:rPr>
        <w:t xml:space="preserve"> en cuenta</w:t>
      </w:r>
      <w:r w:rsidRPr="005571E2">
        <w:rPr>
          <w:rFonts w:cs="Arial"/>
          <w:i w:val="0"/>
          <w:sz w:val="24"/>
          <w:szCs w:val="24"/>
          <w:lang w:val="es-ES"/>
        </w:rPr>
        <w:t xml:space="preserve"> que los valores fundamenta</w:t>
      </w:r>
      <w:r w:rsidR="00D24226">
        <w:rPr>
          <w:rFonts w:cs="Arial"/>
          <w:i w:val="0"/>
          <w:sz w:val="24"/>
          <w:szCs w:val="24"/>
          <w:lang w:val="es-ES"/>
        </w:rPr>
        <w:t>les del p</w:t>
      </w:r>
      <w:r w:rsidRPr="005571E2">
        <w:rPr>
          <w:rFonts w:cs="Arial"/>
          <w:i w:val="0"/>
          <w:sz w:val="24"/>
          <w:szCs w:val="24"/>
          <w:lang w:val="es-ES"/>
        </w:rPr>
        <w:t>arque están enmarcados en la riqueza del medio natural en que nos insertamos, los atractivos de los canalizos y lagunas interiores</w:t>
      </w:r>
      <w:r w:rsidR="00D24226">
        <w:rPr>
          <w:rFonts w:cs="Arial"/>
          <w:i w:val="0"/>
          <w:sz w:val="24"/>
          <w:szCs w:val="24"/>
          <w:lang w:val="es-ES"/>
        </w:rPr>
        <w:t>, s</w:t>
      </w:r>
      <w:r w:rsidRPr="005571E2">
        <w:rPr>
          <w:rFonts w:cs="Arial"/>
          <w:i w:val="0"/>
          <w:sz w:val="24"/>
          <w:szCs w:val="24"/>
          <w:lang w:val="es-ES"/>
        </w:rPr>
        <w:t xml:space="preserve">e puede apreciar claramente que el producto que se propone se corresponde con el </w:t>
      </w:r>
      <w:r w:rsidRPr="009E0C39">
        <w:rPr>
          <w:rFonts w:cs="Arial"/>
          <w:i w:val="0"/>
          <w:sz w:val="24"/>
          <w:szCs w:val="24"/>
          <w:lang w:val="es-ES"/>
        </w:rPr>
        <w:t>tema naturaleza.</w:t>
      </w:r>
    </w:p>
    <w:p w:rsidR="00583944" w:rsidRPr="009E0C39" w:rsidRDefault="00583944" w:rsidP="00583944">
      <w:pPr>
        <w:pStyle w:val="Textoindependiente3"/>
        <w:rPr>
          <w:rFonts w:cs="Arial"/>
          <w:b/>
          <w:sz w:val="24"/>
          <w:szCs w:val="24"/>
        </w:rPr>
      </w:pPr>
      <w:r w:rsidRPr="009E0C39">
        <w:rPr>
          <w:rFonts w:cs="Arial"/>
          <w:b/>
          <w:sz w:val="24"/>
          <w:szCs w:val="24"/>
        </w:rPr>
        <w:t>Análisis de la Demanda</w:t>
      </w:r>
    </w:p>
    <w:p w:rsidR="00583944" w:rsidRPr="005571E2" w:rsidRDefault="00583944" w:rsidP="00583944">
      <w:pPr>
        <w:pStyle w:val="Textoindependiente3"/>
        <w:rPr>
          <w:rFonts w:cs="Arial"/>
          <w:sz w:val="24"/>
          <w:szCs w:val="24"/>
        </w:rPr>
      </w:pPr>
      <w:r w:rsidRPr="005571E2">
        <w:rPr>
          <w:rFonts w:cs="Arial"/>
          <w:sz w:val="24"/>
          <w:szCs w:val="24"/>
        </w:rPr>
        <w:t>Los Cayos Coco y Guillermo operan con turistas procedentes fundamentalmente de Norteamérica (Canadá) y Europa (</w:t>
      </w:r>
      <w:r w:rsidR="00D24226">
        <w:rPr>
          <w:rFonts w:cs="Arial"/>
          <w:sz w:val="24"/>
          <w:szCs w:val="24"/>
        </w:rPr>
        <w:t>Alemania</w:t>
      </w:r>
      <w:r w:rsidRPr="005571E2">
        <w:rPr>
          <w:rFonts w:cs="Arial"/>
          <w:sz w:val="24"/>
          <w:szCs w:val="24"/>
        </w:rPr>
        <w:t xml:space="preserve">, </w:t>
      </w:r>
      <w:r w:rsidR="00D24226">
        <w:rPr>
          <w:rFonts w:cs="Arial"/>
          <w:sz w:val="24"/>
          <w:szCs w:val="24"/>
        </w:rPr>
        <w:t>Inglaterra</w:t>
      </w:r>
      <w:r w:rsidRPr="005571E2">
        <w:rPr>
          <w:rFonts w:cs="Arial"/>
          <w:sz w:val="24"/>
          <w:szCs w:val="24"/>
        </w:rPr>
        <w:t xml:space="preserve">, </w:t>
      </w:r>
      <w:r w:rsidR="00D24226">
        <w:rPr>
          <w:rFonts w:cs="Arial"/>
          <w:sz w:val="24"/>
          <w:szCs w:val="24"/>
        </w:rPr>
        <w:t>Francia</w:t>
      </w:r>
      <w:r w:rsidRPr="005571E2">
        <w:rPr>
          <w:rFonts w:cs="Arial"/>
          <w:sz w:val="24"/>
          <w:szCs w:val="24"/>
        </w:rPr>
        <w:t xml:space="preserve">, </w:t>
      </w:r>
      <w:r w:rsidR="00D24226">
        <w:rPr>
          <w:rFonts w:cs="Arial"/>
          <w:sz w:val="24"/>
          <w:szCs w:val="24"/>
        </w:rPr>
        <w:t>Italia, entre otros)</w:t>
      </w:r>
      <w:r w:rsidRPr="005571E2">
        <w:rPr>
          <w:rFonts w:cs="Arial"/>
          <w:sz w:val="24"/>
          <w:szCs w:val="24"/>
        </w:rPr>
        <w:t xml:space="preserve"> y según estudios se ha podido apreciar la entrada de turistas de países de América Latina</w:t>
      </w:r>
      <w:r w:rsidR="00D24226">
        <w:rPr>
          <w:rFonts w:cs="Arial"/>
          <w:sz w:val="24"/>
          <w:szCs w:val="24"/>
        </w:rPr>
        <w:t xml:space="preserve"> (Argentina)</w:t>
      </w:r>
      <w:r w:rsidRPr="005571E2">
        <w:rPr>
          <w:rFonts w:cs="Arial"/>
          <w:sz w:val="24"/>
          <w:szCs w:val="24"/>
        </w:rPr>
        <w:t xml:space="preserve"> que de manera progresiva se van insertan</w:t>
      </w:r>
      <w:r w:rsidR="001B49EF">
        <w:rPr>
          <w:rFonts w:cs="Arial"/>
          <w:sz w:val="24"/>
          <w:szCs w:val="24"/>
        </w:rPr>
        <w:t xml:space="preserve">do dentro del mercado del polo. </w:t>
      </w:r>
      <w:r w:rsidRPr="005571E2">
        <w:rPr>
          <w:rFonts w:cs="Arial"/>
          <w:sz w:val="24"/>
          <w:szCs w:val="24"/>
        </w:rPr>
        <w:t>Las motivaciones de mayores prefer</w:t>
      </w:r>
      <w:r w:rsidR="001B49EF">
        <w:rPr>
          <w:rFonts w:cs="Arial"/>
          <w:sz w:val="24"/>
          <w:szCs w:val="24"/>
        </w:rPr>
        <w:t xml:space="preserve">encias de los visitantes </w:t>
      </w:r>
      <w:r w:rsidRPr="005571E2">
        <w:rPr>
          <w:rFonts w:cs="Arial"/>
          <w:sz w:val="24"/>
          <w:szCs w:val="24"/>
        </w:rPr>
        <w:t>se concentran en la naturaleza, las comidas y bebidas fuera del hotel</w:t>
      </w:r>
      <w:r w:rsidRPr="005571E2">
        <w:rPr>
          <w:rFonts w:cs="Arial"/>
          <w:sz w:val="24"/>
          <w:szCs w:val="24"/>
          <w:lang w:val="es-ES"/>
        </w:rPr>
        <w:t xml:space="preserve"> y la náutica y buceo.</w:t>
      </w:r>
    </w:p>
    <w:p w:rsidR="00583944" w:rsidRPr="005571E2" w:rsidRDefault="00583944" w:rsidP="00583944">
      <w:pPr>
        <w:pStyle w:val="Textoindependiente3"/>
        <w:rPr>
          <w:rFonts w:cs="Arial"/>
          <w:sz w:val="24"/>
          <w:szCs w:val="24"/>
        </w:rPr>
      </w:pPr>
      <w:r w:rsidRPr="005571E2">
        <w:rPr>
          <w:rFonts w:cs="Arial"/>
          <w:sz w:val="24"/>
          <w:szCs w:val="24"/>
        </w:rPr>
        <w:t>Por otra parte</w:t>
      </w:r>
      <w:r>
        <w:rPr>
          <w:rFonts w:cs="Arial"/>
          <w:sz w:val="24"/>
          <w:szCs w:val="24"/>
        </w:rPr>
        <w:t>,</w:t>
      </w:r>
      <w:r w:rsidRPr="005571E2">
        <w:rPr>
          <w:rFonts w:cs="Arial"/>
          <w:sz w:val="24"/>
          <w:szCs w:val="24"/>
        </w:rPr>
        <w:t xml:space="preserve"> se consolida e incrementa la presencia de turoperadores y Agencias de Viaje en el territorio</w:t>
      </w:r>
      <w:r>
        <w:rPr>
          <w:rFonts w:cs="Arial"/>
          <w:sz w:val="24"/>
          <w:szCs w:val="24"/>
        </w:rPr>
        <w:t>,</w:t>
      </w:r>
      <w:r w:rsidRPr="005571E2">
        <w:rPr>
          <w:rFonts w:cs="Arial"/>
          <w:sz w:val="24"/>
          <w:szCs w:val="24"/>
        </w:rPr>
        <w:t xml:space="preserve"> atraídos por las oportunidades de negocio que el desarrollo turístico brinda. Las facilidades de transportación aeroportuarias, medios de comunicación, la existencia de una experiencia en la solución de las necesidades del desarrollo turístico, entre otros aspectos, van otorgándole al polo un lugar importante como destino turístico dentro del país. En este sentido se aprecia un incremento sostenido del número de turistas atraídos por las condiciones naturales del territorio, la historia, tradiciones, cultura, etc. de nuestro país.</w:t>
      </w:r>
    </w:p>
    <w:p w:rsidR="00583944" w:rsidRPr="009E0C39" w:rsidRDefault="00583944" w:rsidP="00583944">
      <w:pPr>
        <w:spacing w:line="360" w:lineRule="auto"/>
        <w:jc w:val="both"/>
        <w:rPr>
          <w:rFonts w:ascii="Arial" w:hAnsi="Arial" w:cs="Arial"/>
          <w:b/>
          <w:sz w:val="24"/>
          <w:szCs w:val="24"/>
          <w:lang w:val="es-ES_tradnl"/>
        </w:rPr>
      </w:pPr>
      <w:r w:rsidRPr="009E0C39">
        <w:rPr>
          <w:rFonts w:ascii="Arial" w:hAnsi="Arial" w:cs="Arial"/>
          <w:b/>
          <w:sz w:val="24"/>
          <w:szCs w:val="24"/>
          <w:lang w:val="es-ES_tradnl"/>
        </w:rPr>
        <w:t>Análisis de la Oferta</w:t>
      </w:r>
    </w:p>
    <w:p w:rsidR="00B8494E" w:rsidRDefault="0005353A" w:rsidP="00583944">
      <w:pPr>
        <w:pStyle w:val="Textoindependiente3"/>
        <w:rPr>
          <w:rFonts w:cs="Arial"/>
          <w:b/>
          <w:sz w:val="24"/>
          <w:szCs w:val="24"/>
        </w:rPr>
      </w:pPr>
      <w:r>
        <w:rPr>
          <w:rFonts w:cs="Arial"/>
          <w:sz w:val="24"/>
          <w:szCs w:val="24"/>
          <w:lang w:val="es-ES"/>
        </w:rPr>
        <w:t>En esta zona</w:t>
      </w:r>
      <w:r w:rsidR="00583944" w:rsidRPr="005571E2">
        <w:rPr>
          <w:rFonts w:cs="Arial"/>
          <w:sz w:val="24"/>
          <w:szCs w:val="24"/>
          <w:lang w:val="es-ES"/>
        </w:rPr>
        <w:t xml:space="preserve"> no existen competidores para este tipo de instalación en la actualidad, máxime si la recreación fuera del hotel en esta zona está limitada (casi inexistente).</w:t>
      </w:r>
    </w:p>
    <w:p w:rsidR="00583944" w:rsidRPr="009E0C39" w:rsidRDefault="00583944" w:rsidP="00583944">
      <w:pPr>
        <w:pStyle w:val="Textoindependiente3"/>
        <w:rPr>
          <w:rFonts w:cs="Arial"/>
          <w:sz w:val="24"/>
          <w:szCs w:val="24"/>
          <w:lang w:val="es-ES"/>
        </w:rPr>
      </w:pPr>
      <w:r w:rsidRPr="005571E2">
        <w:rPr>
          <w:rFonts w:cs="Arial"/>
          <w:b/>
          <w:sz w:val="24"/>
          <w:szCs w:val="24"/>
        </w:rPr>
        <w:lastRenderedPageBreak/>
        <w:t>Ventajas Competitivas</w:t>
      </w:r>
      <w:r>
        <w:rPr>
          <w:rFonts w:cs="Arial"/>
          <w:b/>
          <w:sz w:val="24"/>
          <w:szCs w:val="24"/>
        </w:rPr>
        <w:t>:</w:t>
      </w:r>
    </w:p>
    <w:p w:rsidR="00583944" w:rsidRPr="005571E2" w:rsidRDefault="00583944" w:rsidP="00583944">
      <w:pPr>
        <w:pStyle w:val="Puesto"/>
        <w:numPr>
          <w:ilvl w:val="0"/>
          <w:numId w:val="10"/>
        </w:numPr>
        <w:spacing w:line="360" w:lineRule="auto"/>
        <w:ind w:left="561" w:hanging="561"/>
        <w:jc w:val="both"/>
        <w:rPr>
          <w:rFonts w:ascii="Arial" w:hAnsi="Arial" w:cs="Arial"/>
          <w:b w:val="0"/>
          <w:szCs w:val="24"/>
          <w:u w:val="none"/>
        </w:rPr>
      </w:pPr>
      <w:r w:rsidRPr="005571E2">
        <w:rPr>
          <w:rFonts w:ascii="Arial" w:hAnsi="Arial" w:cs="Arial"/>
          <w:b w:val="0"/>
          <w:szCs w:val="24"/>
          <w:u w:val="none"/>
        </w:rPr>
        <w:t>Se inserta en una importante zona de desarrollo sustentable por las construcciones presentes y futuras, que ofrecen gran convergencia de clientes.</w:t>
      </w:r>
    </w:p>
    <w:p w:rsidR="00583944" w:rsidRPr="005571E2" w:rsidRDefault="00583944" w:rsidP="00583944">
      <w:pPr>
        <w:pStyle w:val="Puesto"/>
        <w:numPr>
          <w:ilvl w:val="0"/>
          <w:numId w:val="10"/>
        </w:numPr>
        <w:spacing w:line="360" w:lineRule="auto"/>
        <w:ind w:left="561" w:hanging="561"/>
        <w:jc w:val="both"/>
        <w:rPr>
          <w:rFonts w:ascii="Arial" w:hAnsi="Arial" w:cs="Arial"/>
          <w:b w:val="0"/>
          <w:szCs w:val="24"/>
          <w:u w:val="none"/>
        </w:rPr>
      </w:pPr>
      <w:r w:rsidRPr="005571E2">
        <w:rPr>
          <w:rFonts w:ascii="Arial" w:hAnsi="Arial" w:cs="Arial"/>
          <w:b w:val="0"/>
          <w:szCs w:val="24"/>
          <w:u w:val="none"/>
        </w:rPr>
        <w:t>Ofrece posibilidades de navegación individual y colectiva con medios náuticos ligeros.</w:t>
      </w:r>
    </w:p>
    <w:p w:rsidR="00583944" w:rsidRPr="005571E2" w:rsidRDefault="00583944" w:rsidP="00583944">
      <w:pPr>
        <w:pStyle w:val="Puesto"/>
        <w:numPr>
          <w:ilvl w:val="0"/>
          <w:numId w:val="10"/>
        </w:numPr>
        <w:spacing w:line="360" w:lineRule="auto"/>
        <w:ind w:left="561" w:hanging="561"/>
        <w:jc w:val="both"/>
        <w:rPr>
          <w:rFonts w:ascii="Arial" w:hAnsi="Arial" w:cs="Arial"/>
          <w:b w:val="0"/>
          <w:szCs w:val="24"/>
          <w:u w:val="none"/>
        </w:rPr>
      </w:pPr>
      <w:r w:rsidRPr="005571E2">
        <w:rPr>
          <w:rFonts w:ascii="Arial" w:hAnsi="Arial" w:cs="Arial"/>
          <w:b w:val="0"/>
          <w:szCs w:val="24"/>
          <w:u w:val="none"/>
        </w:rPr>
        <w:t>Opciones de convivencias y baño con delfines.</w:t>
      </w:r>
    </w:p>
    <w:p w:rsidR="00583944" w:rsidRPr="005571E2" w:rsidRDefault="00583944" w:rsidP="00583944">
      <w:pPr>
        <w:pStyle w:val="Puesto"/>
        <w:numPr>
          <w:ilvl w:val="0"/>
          <w:numId w:val="10"/>
        </w:numPr>
        <w:spacing w:line="360" w:lineRule="auto"/>
        <w:ind w:left="561" w:hanging="561"/>
        <w:jc w:val="both"/>
        <w:rPr>
          <w:rFonts w:ascii="Arial" w:hAnsi="Arial" w:cs="Arial"/>
          <w:b w:val="0"/>
          <w:szCs w:val="24"/>
          <w:u w:val="none"/>
        </w:rPr>
      </w:pPr>
      <w:r w:rsidRPr="005571E2">
        <w:rPr>
          <w:rFonts w:ascii="Arial" w:hAnsi="Arial" w:cs="Arial"/>
          <w:b w:val="0"/>
          <w:szCs w:val="24"/>
          <w:u w:val="none"/>
        </w:rPr>
        <w:t xml:space="preserve">Observación de la flora y la fauna excepcionalmente atractivas en la zona. </w:t>
      </w:r>
    </w:p>
    <w:p w:rsidR="00583944" w:rsidRPr="005644FD" w:rsidRDefault="00583944" w:rsidP="00583944">
      <w:pPr>
        <w:pStyle w:val="Textoindependiente3"/>
        <w:numPr>
          <w:ilvl w:val="0"/>
          <w:numId w:val="10"/>
        </w:numPr>
        <w:ind w:left="561" w:hanging="561"/>
        <w:rPr>
          <w:rFonts w:cs="Arial"/>
          <w:bCs w:val="0"/>
          <w:sz w:val="24"/>
          <w:szCs w:val="24"/>
          <w:lang w:val="es-ES"/>
        </w:rPr>
      </w:pPr>
      <w:r w:rsidRPr="005571E2">
        <w:rPr>
          <w:rFonts w:cs="Arial"/>
          <w:bCs w:val="0"/>
          <w:sz w:val="24"/>
          <w:szCs w:val="24"/>
        </w:rPr>
        <w:t>El producto se encuentra localizado en un</w:t>
      </w:r>
      <w:r>
        <w:rPr>
          <w:rFonts w:cs="Arial"/>
          <w:bCs w:val="0"/>
          <w:sz w:val="24"/>
          <w:szCs w:val="24"/>
        </w:rPr>
        <w:t xml:space="preserve">a zona totalmente protegida en </w:t>
      </w:r>
      <w:r w:rsidRPr="005571E2">
        <w:rPr>
          <w:rFonts w:cs="Arial"/>
          <w:bCs w:val="0"/>
          <w:sz w:val="24"/>
          <w:szCs w:val="24"/>
        </w:rPr>
        <w:t xml:space="preserve">interiores de lagunas y canalizos, lo cual le garantiza su operación incluso cuando existan condiciones desfavorables para la práctica de otras actividades de alta demanda como lo son las actividades de Sol y Playa. </w:t>
      </w:r>
    </w:p>
    <w:p w:rsidR="00583944" w:rsidRPr="00D517DD" w:rsidRDefault="00106DEA" w:rsidP="00583944">
      <w:pPr>
        <w:pStyle w:val="Textoindependiente"/>
        <w:spacing w:line="360" w:lineRule="auto"/>
        <w:rPr>
          <w:rFonts w:cs="Arial"/>
          <w:b/>
          <w:i w:val="0"/>
          <w:szCs w:val="24"/>
        </w:rPr>
      </w:pPr>
      <w:r w:rsidRPr="00106DEA">
        <w:rPr>
          <w:rFonts w:cs="Arial"/>
          <w:b/>
          <w:i w:val="0"/>
          <w:szCs w:val="24"/>
        </w:rPr>
        <w:t>1.</w:t>
      </w:r>
      <w:r>
        <w:rPr>
          <w:rFonts w:cs="Arial"/>
          <w:b/>
          <w:i w:val="0"/>
          <w:szCs w:val="24"/>
        </w:rPr>
        <w:t>3</w:t>
      </w:r>
      <w:r w:rsidR="00583944" w:rsidRPr="00D517DD">
        <w:rPr>
          <w:rFonts w:cs="Arial"/>
          <w:b/>
          <w:i w:val="0"/>
          <w:szCs w:val="24"/>
        </w:rPr>
        <w:t>Evaluación Económica y Financiera</w:t>
      </w:r>
    </w:p>
    <w:p w:rsidR="00583944" w:rsidRPr="00D517DD" w:rsidRDefault="00706012" w:rsidP="00C528D9">
      <w:pPr>
        <w:pStyle w:val="Textoindependiente"/>
        <w:spacing w:line="360" w:lineRule="auto"/>
        <w:rPr>
          <w:rFonts w:cs="Arial"/>
          <w:b/>
          <w:i w:val="0"/>
          <w:szCs w:val="24"/>
        </w:rPr>
      </w:pPr>
      <w:r w:rsidRPr="00106DEA">
        <w:rPr>
          <w:rFonts w:cs="Arial"/>
          <w:b/>
          <w:i w:val="0"/>
          <w:szCs w:val="24"/>
        </w:rPr>
        <w:t>1.</w:t>
      </w:r>
      <w:r>
        <w:rPr>
          <w:rFonts w:cs="Arial"/>
          <w:b/>
          <w:i w:val="0"/>
          <w:szCs w:val="24"/>
        </w:rPr>
        <w:t xml:space="preserve">3.1 </w:t>
      </w:r>
      <w:r w:rsidR="00583944" w:rsidRPr="00D517DD">
        <w:rPr>
          <w:rFonts w:cs="Arial"/>
          <w:b/>
          <w:i w:val="0"/>
          <w:szCs w:val="24"/>
        </w:rPr>
        <w:t>Costo de la Inversión</w:t>
      </w:r>
    </w:p>
    <w:p w:rsidR="00583944" w:rsidRPr="00D517DD" w:rsidRDefault="00583944" w:rsidP="00583944">
      <w:pPr>
        <w:pStyle w:val="Textoindependiente"/>
        <w:spacing w:line="360" w:lineRule="auto"/>
        <w:rPr>
          <w:rFonts w:cs="Arial"/>
          <w:i w:val="0"/>
          <w:szCs w:val="24"/>
        </w:rPr>
      </w:pPr>
      <w:r w:rsidRPr="00D517DD">
        <w:rPr>
          <w:rFonts w:cs="Arial"/>
          <w:i w:val="0"/>
          <w:szCs w:val="24"/>
        </w:rPr>
        <w:t xml:space="preserve">El costo de la inversión “Parque Marino Los Perros” asciende a 3 790 114,43 pesos, de los cuales 1 962 658,71 son en MLC, o sea el 51,80 % y el resto en moneda nacional. </w:t>
      </w:r>
      <w:r>
        <w:rPr>
          <w:rFonts w:cs="Arial"/>
          <w:i w:val="0"/>
          <w:szCs w:val="24"/>
        </w:rPr>
        <w:t>S</w:t>
      </w:r>
      <w:r w:rsidRPr="00D517DD">
        <w:rPr>
          <w:rFonts w:cs="Arial"/>
          <w:i w:val="0"/>
          <w:szCs w:val="24"/>
        </w:rPr>
        <w:t>e puede apreciar el Presupuesto Limite analizado para realizar el estudio de factibilidad de la inversión, donde se muestra la información referenciada.</w:t>
      </w:r>
    </w:p>
    <w:p w:rsidR="00583944" w:rsidRPr="00D517DD" w:rsidRDefault="00583944" w:rsidP="00583944">
      <w:pPr>
        <w:pStyle w:val="Textoindependiente"/>
        <w:spacing w:line="360" w:lineRule="auto"/>
        <w:rPr>
          <w:rFonts w:cs="Arial"/>
          <w:i w:val="0"/>
          <w:szCs w:val="24"/>
        </w:rPr>
      </w:pPr>
      <w:r w:rsidRPr="00D517DD">
        <w:rPr>
          <w:rFonts w:cs="Arial"/>
          <w:i w:val="0"/>
          <w:szCs w:val="24"/>
        </w:rPr>
        <w:t>Un resumen del presupuesto muestra lo siguiente:</w:t>
      </w:r>
    </w:p>
    <w:tbl>
      <w:tblPr>
        <w:tblW w:w="0" w:type="auto"/>
        <w:tblInd w:w="587" w:type="dxa"/>
        <w:tblLayout w:type="fixed"/>
        <w:tblCellMar>
          <w:left w:w="0" w:type="dxa"/>
          <w:right w:w="0" w:type="dxa"/>
        </w:tblCellMar>
        <w:tblLook w:val="0000" w:firstRow="0" w:lastRow="0" w:firstColumn="0" w:lastColumn="0" w:noHBand="0" w:noVBand="0"/>
      </w:tblPr>
      <w:tblGrid>
        <w:gridCol w:w="3240"/>
        <w:gridCol w:w="1760"/>
        <w:gridCol w:w="1480"/>
        <w:gridCol w:w="1720"/>
      </w:tblGrid>
      <w:tr w:rsidR="00583944" w:rsidRPr="00D517DD" w:rsidTr="005053EC">
        <w:trPr>
          <w:trHeight w:val="270"/>
        </w:trPr>
        <w:tc>
          <w:tcPr>
            <w:tcW w:w="3240" w:type="dxa"/>
            <w:tcBorders>
              <w:top w:val="single" w:sz="8" w:space="0" w:color="auto"/>
              <w:left w:val="single" w:sz="8" w:space="0" w:color="auto"/>
              <w:bottom w:val="single" w:sz="8" w:space="0" w:color="auto"/>
              <w:right w:val="single" w:sz="4" w:space="0" w:color="auto"/>
            </w:tcBorders>
            <w:vAlign w:val="bottom"/>
          </w:tcPr>
          <w:p w:rsidR="00583944" w:rsidRPr="00D517DD" w:rsidRDefault="00583944" w:rsidP="005053EC">
            <w:pPr>
              <w:spacing w:line="360" w:lineRule="auto"/>
              <w:jc w:val="both"/>
              <w:rPr>
                <w:rFonts w:ascii="Arial" w:hAnsi="Arial" w:cs="Arial"/>
                <w:sz w:val="24"/>
                <w:szCs w:val="24"/>
              </w:rPr>
            </w:pPr>
            <w:r w:rsidRPr="00D517DD">
              <w:rPr>
                <w:rFonts w:ascii="Arial" w:hAnsi="Arial" w:cs="Arial"/>
                <w:sz w:val="24"/>
                <w:szCs w:val="24"/>
              </w:rPr>
              <w:t>Indicadores</w:t>
            </w:r>
          </w:p>
        </w:tc>
        <w:tc>
          <w:tcPr>
            <w:tcW w:w="1760" w:type="dxa"/>
            <w:tcBorders>
              <w:top w:val="single" w:sz="8" w:space="0" w:color="auto"/>
              <w:left w:val="nil"/>
              <w:bottom w:val="single" w:sz="8" w:space="0" w:color="auto"/>
              <w:right w:val="single" w:sz="4" w:space="0" w:color="auto"/>
            </w:tcBorders>
            <w:vAlign w:val="bottom"/>
          </w:tcPr>
          <w:p w:rsidR="00583944" w:rsidRPr="00D517DD" w:rsidRDefault="00583944" w:rsidP="005053EC">
            <w:pPr>
              <w:spacing w:line="360" w:lineRule="auto"/>
              <w:jc w:val="both"/>
              <w:rPr>
                <w:rFonts w:ascii="Arial" w:hAnsi="Arial" w:cs="Arial"/>
                <w:sz w:val="24"/>
                <w:szCs w:val="24"/>
              </w:rPr>
            </w:pPr>
            <w:r w:rsidRPr="00D517DD">
              <w:rPr>
                <w:rFonts w:ascii="Arial" w:hAnsi="Arial" w:cs="Arial"/>
                <w:sz w:val="24"/>
                <w:szCs w:val="24"/>
              </w:rPr>
              <w:t>TOTAL</w:t>
            </w:r>
          </w:p>
        </w:tc>
        <w:tc>
          <w:tcPr>
            <w:tcW w:w="1480" w:type="dxa"/>
            <w:tcBorders>
              <w:top w:val="single" w:sz="8" w:space="0" w:color="auto"/>
              <w:left w:val="nil"/>
              <w:bottom w:val="single" w:sz="8" w:space="0" w:color="auto"/>
              <w:right w:val="single" w:sz="4" w:space="0" w:color="auto"/>
            </w:tcBorders>
            <w:vAlign w:val="bottom"/>
          </w:tcPr>
          <w:p w:rsidR="00583944" w:rsidRPr="00D517DD" w:rsidRDefault="00583944" w:rsidP="005053EC">
            <w:pPr>
              <w:spacing w:line="360" w:lineRule="auto"/>
              <w:jc w:val="both"/>
              <w:rPr>
                <w:rFonts w:ascii="Arial" w:hAnsi="Arial" w:cs="Arial"/>
                <w:sz w:val="24"/>
                <w:szCs w:val="24"/>
              </w:rPr>
            </w:pPr>
            <w:r w:rsidRPr="00D517DD">
              <w:rPr>
                <w:rFonts w:ascii="Arial" w:hAnsi="Arial" w:cs="Arial"/>
                <w:sz w:val="24"/>
                <w:szCs w:val="24"/>
              </w:rPr>
              <w:t>MLC</w:t>
            </w:r>
          </w:p>
        </w:tc>
        <w:tc>
          <w:tcPr>
            <w:tcW w:w="1720" w:type="dxa"/>
            <w:tcBorders>
              <w:top w:val="single" w:sz="8" w:space="0" w:color="auto"/>
              <w:left w:val="nil"/>
              <w:bottom w:val="single" w:sz="8" w:space="0" w:color="auto"/>
              <w:right w:val="single" w:sz="8" w:space="0" w:color="auto"/>
            </w:tcBorders>
            <w:vAlign w:val="bottom"/>
          </w:tcPr>
          <w:p w:rsidR="00583944" w:rsidRPr="00D517DD" w:rsidRDefault="00583944" w:rsidP="005053EC">
            <w:pPr>
              <w:spacing w:line="360" w:lineRule="auto"/>
              <w:jc w:val="both"/>
              <w:rPr>
                <w:rFonts w:ascii="Arial" w:hAnsi="Arial" w:cs="Arial"/>
                <w:sz w:val="24"/>
                <w:szCs w:val="24"/>
              </w:rPr>
            </w:pPr>
            <w:r w:rsidRPr="00D517DD">
              <w:rPr>
                <w:rFonts w:ascii="Arial" w:hAnsi="Arial" w:cs="Arial"/>
                <w:sz w:val="24"/>
                <w:szCs w:val="24"/>
              </w:rPr>
              <w:t>MN</w:t>
            </w:r>
          </w:p>
        </w:tc>
      </w:tr>
      <w:tr w:rsidR="00583944" w:rsidRPr="00D517DD" w:rsidTr="005053EC">
        <w:trPr>
          <w:trHeight w:val="285"/>
        </w:trPr>
        <w:tc>
          <w:tcPr>
            <w:tcW w:w="3240" w:type="dxa"/>
            <w:tcBorders>
              <w:top w:val="nil"/>
              <w:left w:val="single" w:sz="8" w:space="0" w:color="auto"/>
              <w:bottom w:val="single" w:sz="4" w:space="0" w:color="000000"/>
              <w:right w:val="nil"/>
            </w:tcBorders>
            <w:vAlign w:val="bottom"/>
          </w:tcPr>
          <w:p w:rsidR="00583944" w:rsidRPr="00D517DD" w:rsidRDefault="00583944" w:rsidP="005053EC">
            <w:pPr>
              <w:spacing w:line="360" w:lineRule="auto"/>
              <w:jc w:val="both"/>
              <w:rPr>
                <w:rFonts w:ascii="Arial" w:hAnsi="Arial" w:cs="Arial"/>
                <w:sz w:val="24"/>
                <w:szCs w:val="24"/>
              </w:rPr>
            </w:pPr>
            <w:r w:rsidRPr="00D517DD">
              <w:rPr>
                <w:rFonts w:ascii="Arial" w:hAnsi="Arial" w:cs="Arial"/>
                <w:sz w:val="24"/>
                <w:szCs w:val="24"/>
              </w:rPr>
              <w:t>Inversiones Fijas</w:t>
            </w:r>
          </w:p>
        </w:tc>
        <w:tc>
          <w:tcPr>
            <w:tcW w:w="1760" w:type="dxa"/>
            <w:tcBorders>
              <w:top w:val="nil"/>
              <w:left w:val="single" w:sz="4" w:space="0" w:color="auto"/>
              <w:bottom w:val="single" w:sz="4" w:space="0" w:color="auto"/>
              <w:right w:val="single" w:sz="4" w:space="0" w:color="auto"/>
            </w:tcBorders>
            <w:vAlign w:val="bottom"/>
          </w:tcPr>
          <w:p w:rsidR="00583944" w:rsidRPr="00D517DD" w:rsidRDefault="00583944" w:rsidP="005053EC">
            <w:pPr>
              <w:spacing w:line="360" w:lineRule="auto"/>
              <w:jc w:val="both"/>
              <w:rPr>
                <w:rFonts w:ascii="Arial" w:hAnsi="Arial" w:cs="Arial"/>
                <w:sz w:val="24"/>
                <w:szCs w:val="24"/>
              </w:rPr>
            </w:pPr>
            <w:r w:rsidRPr="00D517DD">
              <w:rPr>
                <w:rFonts w:ascii="Arial" w:hAnsi="Arial" w:cs="Arial"/>
                <w:sz w:val="24"/>
                <w:szCs w:val="24"/>
              </w:rPr>
              <w:t>2 797 286.09</w:t>
            </w:r>
          </w:p>
        </w:tc>
        <w:tc>
          <w:tcPr>
            <w:tcW w:w="1480" w:type="dxa"/>
            <w:tcBorders>
              <w:top w:val="nil"/>
              <w:left w:val="nil"/>
              <w:bottom w:val="single" w:sz="4" w:space="0" w:color="auto"/>
              <w:right w:val="single" w:sz="4" w:space="0" w:color="auto"/>
            </w:tcBorders>
            <w:vAlign w:val="bottom"/>
          </w:tcPr>
          <w:p w:rsidR="00583944" w:rsidRPr="00D517DD" w:rsidRDefault="00583944" w:rsidP="005053EC">
            <w:pPr>
              <w:spacing w:line="360" w:lineRule="auto"/>
              <w:jc w:val="both"/>
              <w:rPr>
                <w:rFonts w:ascii="Arial" w:hAnsi="Arial" w:cs="Arial"/>
                <w:sz w:val="24"/>
                <w:szCs w:val="24"/>
              </w:rPr>
            </w:pPr>
            <w:r w:rsidRPr="00D517DD">
              <w:rPr>
                <w:rFonts w:ascii="Arial" w:hAnsi="Arial" w:cs="Arial"/>
                <w:sz w:val="24"/>
                <w:szCs w:val="24"/>
              </w:rPr>
              <w:t>1 772 946.41</w:t>
            </w:r>
          </w:p>
        </w:tc>
        <w:tc>
          <w:tcPr>
            <w:tcW w:w="1720" w:type="dxa"/>
            <w:tcBorders>
              <w:top w:val="nil"/>
              <w:left w:val="nil"/>
              <w:bottom w:val="single" w:sz="4" w:space="0" w:color="auto"/>
              <w:right w:val="single" w:sz="8" w:space="0" w:color="auto"/>
            </w:tcBorders>
            <w:vAlign w:val="bottom"/>
          </w:tcPr>
          <w:p w:rsidR="00583944" w:rsidRPr="00D517DD" w:rsidRDefault="00583944" w:rsidP="005053EC">
            <w:pPr>
              <w:spacing w:line="360" w:lineRule="auto"/>
              <w:jc w:val="both"/>
              <w:rPr>
                <w:rFonts w:ascii="Arial" w:hAnsi="Arial" w:cs="Arial"/>
                <w:sz w:val="24"/>
                <w:szCs w:val="24"/>
              </w:rPr>
            </w:pPr>
            <w:r w:rsidRPr="00D517DD">
              <w:rPr>
                <w:rFonts w:ascii="Arial" w:hAnsi="Arial" w:cs="Arial"/>
                <w:sz w:val="24"/>
                <w:szCs w:val="24"/>
              </w:rPr>
              <w:t>1 024 339.68</w:t>
            </w:r>
          </w:p>
        </w:tc>
      </w:tr>
      <w:tr w:rsidR="00583944" w:rsidRPr="00D517DD" w:rsidTr="005053EC">
        <w:trPr>
          <w:trHeight w:val="285"/>
        </w:trPr>
        <w:tc>
          <w:tcPr>
            <w:tcW w:w="3240" w:type="dxa"/>
            <w:tcBorders>
              <w:top w:val="nil"/>
              <w:left w:val="single" w:sz="8" w:space="0" w:color="auto"/>
              <w:bottom w:val="single" w:sz="4" w:space="0" w:color="000000"/>
              <w:right w:val="nil"/>
            </w:tcBorders>
            <w:vAlign w:val="bottom"/>
          </w:tcPr>
          <w:p w:rsidR="00583944" w:rsidRPr="00D517DD" w:rsidRDefault="00583944" w:rsidP="005053EC">
            <w:pPr>
              <w:spacing w:line="360" w:lineRule="auto"/>
              <w:jc w:val="both"/>
              <w:rPr>
                <w:rFonts w:ascii="Arial" w:hAnsi="Arial" w:cs="Arial"/>
                <w:sz w:val="24"/>
                <w:szCs w:val="24"/>
              </w:rPr>
            </w:pPr>
            <w:r w:rsidRPr="00D517DD">
              <w:rPr>
                <w:rFonts w:ascii="Arial" w:hAnsi="Arial" w:cs="Arial"/>
                <w:sz w:val="24"/>
                <w:szCs w:val="24"/>
              </w:rPr>
              <w:t>Gastos de Pre-Operación</w:t>
            </w:r>
          </w:p>
        </w:tc>
        <w:tc>
          <w:tcPr>
            <w:tcW w:w="1760" w:type="dxa"/>
            <w:tcBorders>
              <w:top w:val="nil"/>
              <w:left w:val="single" w:sz="4" w:space="0" w:color="auto"/>
              <w:bottom w:val="single" w:sz="4" w:space="0" w:color="auto"/>
              <w:right w:val="single" w:sz="4" w:space="0" w:color="auto"/>
            </w:tcBorders>
            <w:vAlign w:val="bottom"/>
          </w:tcPr>
          <w:p w:rsidR="00583944" w:rsidRPr="00D517DD" w:rsidRDefault="00583944" w:rsidP="005053EC">
            <w:pPr>
              <w:spacing w:line="360" w:lineRule="auto"/>
              <w:jc w:val="both"/>
              <w:rPr>
                <w:rFonts w:ascii="Arial" w:hAnsi="Arial" w:cs="Arial"/>
                <w:sz w:val="24"/>
                <w:szCs w:val="24"/>
              </w:rPr>
            </w:pPr>
            <w:r w:rsidRPr="00D517DD">
              <w:rPr>
                <w:rFonts w:ascii="Arial" w:hAnsi="Arial" w:cs="Arial"/>
                <w:sz w:val="24"/>
                <w:szCs w:val="24"/>
              </w:rPr>
              <w:t>936 887.75</w:t>
            </w:r>
          </w:p>
        </w:tc>
        <w:tc>
          <w:tcPr>
            <w:tcW w:w="1480" w:type="dxa"/>
            <w:tcBorders>
              <w:top w:val="nil"/>
              <w:left w:val="nil"/>
              <w:bottom w:val="single" w:sz="4" w:space="0" w:color="auto"/>
              <w:right w:val="single" w:sz="4" w:space="0" w:color="auto"/>
            </w:tcBorders>
            <w:vAlign w:val="bottom"/>
          </w:tcPr>
          <w:p w:rsidR="00583944" w:rsidRPr="00D517DD" w:rsidRDefault="00583944" w:rsidP="005053EC">
            <w:pPr>
              <w:spacing w:line="360" w:lineRule="auto"/>
              <w:jc w:val="both"/>
              <w:rPr>
                <w:rFonts w:ascii="Arial" w:hAnsi="Arial" w:cs="Arial"/>
                <w:sz w:val="24"/>
                <w:szCs w:val="24"/>
              </w:rPr>
            </w:pPr>
            <w:r w:rsidRPr="00D517DD">
              <w:rPr>
                <w:rFonts w:ascii="Arial" w:hAnsi="Arial" w:cs="Arial"/>
                <w:sz w:val="24"/>
                <w:szCs w:val="24"/>
              </w:rPr>
              <w:t>160 097.29</w:t>
            </w:r>
          </w:p>
        </w:tc>
        <w:tc>
          <w:tcPr>
            <w:tcW w:w="1720" w:type="dxa"/>
            <w:tcBorders>
              <w:top w:val="nil"/>
              <w:left w:val="nil"/>
              <w:bottom w:val="single" w:sz="4" w:space="0" w:color="auto"/>
              <w:right w:val="single" w:sz="8" w:space="0" w:color="auto"/>
            </w:tcBorders>
            <w:vAlign w:val="bottom"/>
          </w:tcPr>
          <w:p w:rsidR="00583944" w:rsidRPr="00D517DD" w:rsidRDefault="00583944" w:rsidP="005053EC">
            <w:pPr>
              <w:spacing w:line="360" w:lineRule="auto"/>
              <w:jc w:val="both"/>
              <w:rPr>
                <w:rFonts w:ascii="Arial" w:hAnsi="Arial" w:cs="Arial"/>
                <w:sz w:val="24"/>
                <w:szCs w:val="24"/>
              </w:rPr>
            </w:pPr>
            <w:r w:rsidRPr="00D517DD">
              <w:rPr>
                <w:rFonts w:ascii="Arial" w:hAnsi="Arial" w:cs="Arial"/>
                <w:sz w:val="24"/>
                <w:szCs w:val="24"/>
              </w:rPr>
              <w:t>776 790.46</w:t>
            </w:r>
          </w:p>
        </w:tc>
      </w:tr>
      <w:tr w:rsidR="00583944" w:rsidRPr="00D517DD" w:rsidTr="005053EC">
        <w:trPr>
          <w:trHeight w:val="300"/>
        </w:trPr>
        <w:tc>
          <w:tcPr>
            <w:tcW w:w="3240" w:type="dxa"/>
            <w:tcBorders>
              <w:top w:val="nil"/>
              <w:left w:val="single" w:sz="8" w:space="0" w:color="auto"/>
              <w:bottom w:val="single" w:sz="8" w:space="0" w:color="auto"/>
              <w:right w:val="nil"/>
            </w:tcBorders>
            <w:vAlign w:val="bottom"/>
          </w:tcPr>
          <w:p w:rsidR="00583944" w:rsidRPr="00D517DD" w:rsidRDefault="00583944" w:rsidP="005053EC">
            <w:pPr>
              <w:spacing w:line="360" w:lineRule="auto"/>
              <w:jc w:val="both"/>
              <w:rPr>
                <w:rFonts w:ascii="Arial" w:hAnsi="Arial" w:cs="Arial"/>
                <w:sz w:val="24"/>
                <w:szCs w:val="24"/>
              </w:rPr>
            </w:pPr>
            <w:r w:rsidRPr="00D517DD">
              <w:rPr>
                <w:rFonts w:ascii="Arial" w:hAnsi="Arial" w:cs="Arial"/>
                <w:sz w:val="24"/>
                <w:szCs w:val="24"/>
              </w:rPr>
              <w:t>Capital de Trabajo</w:t>
            </w:r>
          </w:p>
        </w:tc>
        <w:tc>
          <w:tcPr>
            <w:tcW w:w="1760" w:type="dxa"/>
            <w:tcBorders>
              <w:top w:val="nil"/>
              <w:left w:val="single" w:sz="4" w:space="0" w:color="auto"/>
              <w:bottom w:val="single" w:sz="8" w:space="0" w:color="auto"/>
              <w:right w:val="single" w:sz="4" w:space="0" w:color="auto"/>
            </w:tcBorders>
            <w:vAlign w:val="bottom"/>
          </w:tcPr>
          <w:p w:rsidR="00583944" w:rsidRPr="00D517DD" w:rsidRDefault="00583944" w:rsidP="005053EC">
            <w:pPr>
              <w:spacing w:line="360" w:lineRule="auto"/>
              <w:jc w:val="both"/>
              <w:rPr>
                <w:rFonts w:ascii="Arial" w:hAnsi="Arial" w:cs="Arial"/>
                <w:sz w:val="24"/>
                <w:szCs w:val="24"/>
              </w:rPr>
            </w:pPr>
            <w:r w:rsidRPr="00D517DD">
              <w:rPr>
                <w:rFonts w:ascii="Arial" w:hAnsi="Arial" w:cs="Arial"/>
                <w:sz w:val="24"/>
                <w:szCs w:val="24"/>
              </w:rPr>
              <w:t>55 940.59</w:t>
            </w:r>
          </w:p>
        </w:tc>
        <w:tc>
          <w:tcPr>
            <w:tcW w:w="1480" w:type="dxa"/>
            <w:tcBorders>
              <w:top w:val="nil"/>
              <w:left w:val="nil"/>
              <w:bottom w:val="single" w:sz="8" w:space="0" w:color="auto"/>
              <w:right w:val="single" w:sz="4" w:space="0" w:color="auto"/>
            </w:tcBorders>
            <w:vAlign w:val="bottom"/>
          </w:tcPr>
          <w:p w:rsidR="00583944" w:rsidRPr="00D517DD" w:rsidRDefault="00583944" w:rsidP="005053EC">
            <w:pPr>
              <w:spacing w:line="360" w:lineRule="auto"/>
              <w:jc w:val="both"/>
              <w:rPr>
                <w:rFonts w:ascii="Arial" w:hAnsi="Arial" w:cs="Arial"/>
                <w:sz w:val="24"/>
                <w:szCs w:val="24"/>
              </w:rPr>
            </w:pPr>
            <w:r w:rsidRPr="00D517DD">
              <w:rPr>
                <w:rFonts w:ascii="Arial" w:hAnsi="Arial" w:cs="Arial"/>
                <w:sz w:val="24"/>
                <w:szCs w:val="24"/>
              </w:rPr>
              <w:t>29 615.00</w:t>
            </w:r>
          </w:p>
        </w:tc>
        <w:tc>
          <w:tcPr>
            <w:tcW w:w="1720" w:type="dxa"/>
            <w:tcBorders>
              <w:top w:val="nil"/>
              <w:left w:val="nil"/>
              <w:bottom w:val="single" w:sz="8" w:space="0" w:color="auto"/>
              <w:right w:val="single" w:sz="8" w:space="0" w:color="auto"/>
            </w:tcBorders>
            <w:vAlign w:val="bottom"/>
          </w:tcPr>
          <w:p w:rsidR="00583944" w:rsidRPr="00D517DD" w:rsidRDefault="00583944" w:rsidP="005053EC">
            <w:pPr>
              <w:spacing w:line="360" w:lineRule="auto"/>
              <w:jc w:val="both"/>
              <w:rPr>
                <w:rFonts w:ascii="Arial" w:hAnsi="Arial" w:cs="Arial"/>
                <w:sz w:val="24"/>
                <w:szCs w:val="24"/>
              </w:rPr>
            </w:pPr>
            <w:r w:rsidRPr="00D517DD">
              <w:rPr>
                <w:rFonts w:ascii="Arial" w:hAnsi="Arial" w:cs="Arial"/>
                <w:sz w:val="24"/>
                <w:szCs w:val="24"/>
              </w:rPr>
              <w:t>26 325.59</w:t>
            </w:r>
          </w:p>
        </w:tc>
      </w:tr>
      <w:tr w:rsidR="00583944" w:rsidRPr="00D517DD" w:rsidTr="005053EC">
        <w:trPr>
          <w:trHeight w:val="270"/>
        </w:trPr>
        <w:tc>
          <w:tcPr>
            <w:tcW w:w="3240" w:type="dxa"/>
            <w:tcBorders>
              <w:top w:val="nil"/>
              <w:left w:val="single" w:sz="8" w:space="0" w:color="auto"/>
              <w:bottom w:val="single" w:sz="8" w:space="0" w:color="auto"/>
              <w:right w:val="single" w:sz="4" w:space="0" w:color="auto"/>
            </w:tcBorders>
            <w:vAlign w:val="bottom"/>
          </w:tcPr>
          <w:p w:rsidR="00583944" w:rsidRPr="00D517DD" w:rsidRDefault="00583944" w:rsidP="005053EC">
            <w:pPr>
              <w:spacing w:line="360" w:lineRule="auto"/>
              <w:jc w:val="both"/>
              <w:rPr>
                <w:rFonts w:ascii="Arial" w:hAnsi="Arial" w:cs="Arial"/>
                <w:sz w:val="24"/>
                <w:szCs w:val="24"/>
              </w:rPr>
            </w:pPr>
            <w:r w:rsidRPr="00D517DD">
              <w:rPr>
                <w:rFonts w:ascii="Arial" w:hAnsi="Arial" w:cs="Arial"/>
                <w:sz w:val="24"/>
                <w:szCs w:val="24"/>
              </w:rPr>
              <w:t>TOTAL</w:t>
            </w:r>
          </w:p>
        </w:tc>
        <w:tc>
          <w:tcPr>
            <w:tcW w:w="1760" w:type="dxa"/>
            <w:tcBorders>
              <w:top w:val="nil"/>
              <w:left w:val="nil"/>
              <w:bottom w:val="single" w:sz="8" w:space="0" w:color="auto"/>
              <w:right w:val="single" w:sz="4" w:space="0" w:color="auto"/>
            </w:tcBorders>
            <w:vAlign w:val="bottom"/>
          </w:tcPr>
          <w:p w:rsidR="00583944" w:rsidRPr="00D517DD" w:rsidRDefault="00583944" w:rsidP="005053EC">
            <w:pPr>
              <w:spacing w:line="360" w:lineRule="auto"/>
              <w:jc w:val="both"/>
              <w:rPr>
                <w:rFonts w:ascii="Arial" w:hAnsi="Arial" w:cs="Arial"/>
                <w:sz w:val="24"/>
                <w:szCs w:val="24"/>
              </w:rPr>
            </w:pPr>
            <w:r w:rsidRPr="00D517DD">
              <w:rPr>
                <w:rFonts w:ascii="Arial" w:hAnsi="Arial" w:cs="Arial"/>
                <w:sz w:val="24"/>
                <w:szCs w:val="24"/>
              </w:rPr>
              <w:t>3 790 114.43</w:t>
            </w:r>
          </w:p>
        </w:tc>
        <w:tc>
          <w:tcPr>
            <w:tcW w:w="1480" w:type="dxa"/>
            <w:tcBorders>
              <w:top w:val="nil"/>
              <w:left w:val="nil"/>
              <w:bottom w:val="single" w:sz="8" w:space="0" w:color="auto"/>
              <w:right w:val="single" w:sz="4" w:space="0" w:color="auto"/>
            </w:tcBorders>
            <w:vAlign w:val="bottom"/>
          </w:tcPr>
          <w:p w:rsidR="00583944" w:rsidRPr="00D517DD" w:rsidRDefault="00583944" w:rsidP="005053EC">
            <w:pPr>
              <w:spacing w:line="360" w:lineRule="auto"/>
              <w:jc w:val="both"/>
              <w:rPr>
                <w:rFonts w:ascii="Arial" w:hAnsi="Arial" w:cs="Arial"/>
                <w:sz w:val="24"/>
                <w:szCs w:val="24"/>
              </w:rPr>
            </w:pPr>
            <w:r w:rsidRPr="00D517DD">
              <w:rPr>
                <w:rFonts w:ascii="Arial" w:hAnsi="Arial" w:cs="Arial"/>
                <w:sz w:val="24"/>
                <w:szCs w:val="24"/>
              </w:rPr>
              <w:t>1 962 658.71</w:t>
            </w:r>
          </w:p>
        </w:tc>
        <w:tc>
          <w:tcPr>
            <w:tcW w:w="1720" w:type="dxa"/>
            <w:tcBorders>
              <w:top w:val="nil"/>
              <w:left w:val="nil"/>
              <w:bottom w:val="single" w:sz="8" w:space="0" w:color="auto"/>
              <w:right w:val="single" w:sz="8" w:space="0" w:color="auto"/>
            </w:tcBorders>
            <w:vAlign w:val="bottom"/>
          </w:tcPr>
          <w:p w:rsidR="00583944" w:rsidRPr="00D517DD" w:rsidRDefault="00583944" w:rsidP="005053EC">
            <w:pPr>
              <w:spacing w:line="360" w:lineRule="auto"/>
              <w:jc w:val="both"/>
              <w:rPr>
                <w:rFonts w:ascii="Arial" w:hAnsi="Arial" w:cs="Arial"/>
                <w:sz w:val="24"/>
                <w:szCs w:val="24"/>
              </w:rPr>
            </w:pPr>
            <w:r w:rsidRPr="00D517DD">
              <w:rPr>
                <w:rFonts w:ascii="Arial" w:hAnsi="Arial" w:cs="Arial"/>
                <w:sz w:val="24"/>
                <w:szCs w:val="24"/>
              </w:rPr>
              <w:t>1 827 455.73</w:t>
            </w:r>
          </w:p>
        </w:tc>
      </w:tr>
    </w:tbl>
    <w:p w:rsidR="00583944" w:rsidRPr="00D517DD" w:rsidRDefault="00583944" w:rsidP="00583944">
      <w:pPr>
        <w:pStyle w:val="Textoindependiente"/>
        <w:spacing w:line="360" w:lineRule="auto"/>
        <w:rPr>
          <w:rFonts w:cs="Arial"/>
          <w:i w:val="0"/>
          <w:szCs w:val="24"/>
        </w:rPr>
      </w:pPr>
    </w:p>
    <w:p w:rsidR="00583944" w:rsidRPr="00FF45CA" w:rsidRDefault="009E3AB9" w:rsidP="00583944">
      <w:pPr>
        <w:pStyle w:val="Textoindependiente"/>
        <w:spacing w:line="360" w:lineRule="auto"/>
        <w:rPr>
          <w:rFonts w:cs="Arial"/>
          <w:b/>
          <w:i w:val="0"/>
          <w:szCs w:val="24"/>
        </w:rPr>
      </w:pPr>
      <w:r w:rsidRPr="00106DEA">
        <w:rPr>
          <w:rFonts w:cs="Arial"/>
          <w:b/>
          <w:i w:val="0"/>
          <w:szCs w:val="24"/>
        </w:rPr>
        <w:t>1.</w:t>
      </w:r>
      <w:r>
        <w:rPr>
          <w:rFonts w:cs="Arial"/>
          <w:b/>
          <w:i w:val="0"/>
          <w:szCs w:val="24"/>
        </w:rPr>
        <w:t>3.2</w:t>
      </w:r>
      <w:r w:rsidR="00583944" w:rsidRPr="00FF45CA">
        <w:rPr>
          <w:rFonts w:cs="Arial"/>
          <w:b/>
          <w:i w:val="0"/>
          <w:szCs w:val="24"/>
        </w:rPr>
        <w:t>Fuentes de Financiamiento</w:t>
      </w:r>
    </w:p>
    <w:p w:rsidR="00583944" w:rsidRPr="00FF45CA" w:rsidRDefault="00583944" w:rsidP="00583944">
      <w:pPr>
        <w:pStyle w:val="Textoindependiente"/>
        <w:spacing w:line="360" w:lineRule="auto"/>
        <w:rPr>
          <w:rFonts w:cs="Arial"/>
          <w:i w:val="0"/>
          <w:szCs w:val="24"/>
        </w:rPr>
      </w:pPr>
      <w:r w:rsidRPr="00FF45CA">
        <w:rPr>
          <w:rFonts w:cs="Arial"/>
          <w:i w:val="0"/>
          <w:szCs w:val="24"/>
        </w:rPr>
        <w:t xml:space="preserve">La fuente de financiamiento en MLC de este proyecto será el BFI y las condiciones del préstamo, período de gracia, períodos de pago e intereses se encuentran </w:t>
      </w:r>
      <w:r w:rsidRPr="00FF45CA">
        <w:rPr>
          <w:rFonts w:cs="Arial"/>
          <w:i w:val="0"/>
          <w:szCs w:val="24"/>
        </w:rPr>
        <w:lastRenderedPageBreak/>
        <w:t xml:space="preserve">detallados en el </w:t>
      </w:r>
      <w:r w:rsidRPr="004047AE">
        <w:rPr>
          <w:rFonts w:cs="Arial"/>
          <w:i w:val="0"/>
          <w:color w:val="262626" w:themeColor="text1" w:themeTint="D9"/>
          <w:szCs w:val="24"/>
        </w:rPr>
        <w:t>Anexo # 2.</w:t>
      </w:r>
      <w:r w:rsidRPr="00FF45CA">
        <w:rPr>
          <w:rFonts w:cs="Arial"/>
          <w:i w:val="0"/>
          <w:szCs w:val="24"/>
        </w:rPr>
        <w:t xml:space="preserve"> La fuente de financiamiento de </w:t>
      </w:r>
      <w:smartTag w:uri="urn:schemas-microsoft-com:office:smarttags" w:element="PersonName">
        <w:smartTagPr>
          <w:attr w:name="ProductID" w:val="la Moneda Nacional"/>
        </w:smartTagPr>
        <w:r w:rsidRPr="00FF45CA">
          <w:rPr>
            <w:rFonts w:cs="Arial"/>
            <w:i w:val="0"/>
            <w:szCs w:val="24"/>
          </w:rPr>
          <w:t>la Moneda Nacional</w:t>
        </w:r>
      </w:smartTag>
      <w:r w:rsidRPr="00FF45CA">
        <w:rPr>
          <w:rFonts w:cs="Arial"/>
          <w:i w:val="0"/>
          <w:szCs w:val="24"/>
        </w:rPr>
        <w:t xml:space="preserve"> será un Aporte.</w:t>
      </w:r>
    </w:p>
    <w:p w:rsidR="00583944" w:rsidRPr="00FF45CA" w:rsidRDefault="009E3AB9" w:rsidP="00583944">
      <w:pPr>
        <w:pStyle w:val="Textoindependiente"/>
        <w:spacing w:line="360" w:lineRule="auto"/>
        <w:rPr>
          <w:rFonts w:cs="Arial"/>
          <w:b/>
          <w:i w:val="0"/>
          <w:szCs w:val="24"/>
        </w:rPr>
      </w:pPr>
      <w:r w:rsidRPr="00106DEA">
        <w:rPr>
          <w:rFonts w:cs="Arial"/>
          <w:b/>
          <w:i w:val="0"/>
          <w:szCs w:val="24"/>
        </w:rPr>
        <w:t>1.</w:t>
      </w:r>
      <w:r>
        <w:rPr>
          <w:rFonts w:cs="Arial"/>
          <w:b/>
          <w:i w:val="0"/>
          <w:szCs w:val="24"/>
        </w:rPr>
        <w:t>3.3</w:t>
      </w:r>
      <w:r w:rsidR="00583944" w:rsidRPr="00FF45CA">
        <w:rPr>
          <w:rFonts w:cs="Arial"/>
          <w:b/>
          <w:i w:val="0"/>
          <w:szCs w:val="24"/>
        </w:rPr>
        <w:t>Pronóstico de Comercialización (Ingresos)</w:t>
      </w:r>
    </w:p>
    <w:p w:rsidR="00583944" w:rsidRPr="00FF45CA" w:rsidRDefault="00583944" w:rsidP="00583944">
      <w:pPr>
        <w:pStyle w:val="Textoindependiente"/>
        <w:spacing w:line="360" w:lineRule="auto"/>
        <w:rPr>
          <w:rFonts w:cs="Arial"/>
          <w:b/>
          <w:i w:val="0"/>
          <w:szCs w:val="24"/>
        </w:rPr>
      </w:pPr>
      <w:r w:rsidRPr="00FF45CA">
        <w:rPr>
          <w:rFonts w:cs="Arial"/>
          <w:b/>
          <w:i w:val="0"/>
          <w:szCs w:val="24"/>
        </w:rPr>
        <w:t>Ingreso total del Parque en USD por años hasta el 2010.</w:t>
      </w:r>
    </w:p>
    <w:p w:rsidR="003226D5" w:rsidRDefault="003226D5" w:rsidP="00B113A2">
      <w:pPr>
        <w:spacing w:after="0" w:line="360" w:lineRule="auto"/>
        <w:jc w:val="both"/>
        <w:rPr>
          <w:rFonts w:ascii="Arial" w:hAnsi="Arial" w:cs="Arial"/>
          <w:b/>
          <w:sz w:val="24"/>
          <w:szCs w:val="24"/>
        </w:rPr>
      </w:pPr>
    </w:p>
    <w:p w:rsidR="003226D5" w:rsidRDefault="003226D5" w:rsidP="00B113A2">
      <w:pPr>
        <w:spacing w:after="0" w:line="360" w:lineRule="auto"/>
        <w:jc w:val="both"/>
        <w:rPr>
          <w:rFonts w:ascii="Arial" w:hAnsi="Arial" w:cs="Arial"/>
          <w:b/>
          <w:sz w:val="24"/>
          <w:szCs w:val="24"/>
        </w:rPr>
      </w:pPr>
    </w:p>
    <w:tbl>
      <w:tblPr>
        <w:tblW w:w="11357" w:type="dxa"/>
        <w:tblInd w:w="-1251" w:type="dxa"/>
        <w:tblCellMar>
          <w:left w:w="0" w:type="dxa"/>
          <w:right w:w="0" w:type="dxa"/>
        </w:tblCellMar>
        <w:tblLook w:val="0000" w:firstRow="0" w:lastRow="0" w:firstColumn="0" w:lastColumn="0" w:noHBand="0" w:noVBand="0"/>
      </w:tblPr>
      <w:tblGrid>
        <w:gridCol w:w="2127"/>
        <w:gridCol w:w="1302"/>
        <w:gridCol w:w="1302"/>
        <w:gridCol w:w="1302"/>
        <w:gridCol w:w="1302"/>
        <w:gridCol w:w="1418"/>
        <w:gridCol w:w="1302"/>
        <w:gridCol w:w="1302"/>
      </w:tblGrid>
      <w:tr w:rsidR="00583944" w:rsidRPr="00FF45CA" w:rsidTr="00583944">
        <w:trPr>
          <w:trHeight w:val="270"/>
        </w:trPr>
        <w:tc>
          <w:tcPr>
            <w:tcW w:w="2127" w:type="dxa"/>
            <w:tcBorders>
              <w:top w:val="single" w:sz="8" w:space="0" w:color="auto"/>
              <w:left w:val="single" w:sz="8" w:space="0" w:color="auto"/>
              <w:bottom w:val="single" w:sz="8" w:space="0" w:color="auto"/>
              <w:right w:val="single" w:sz="4" w:space="0" w:color="auto"/>
            </w:tcBorders>
            <w:noWrap/>
            <w:tcMar>
              <w:top w:w="17" w:type="dxa"/>
              <w:left w:w="17" w:type="dxa"/>
              <w:bottom w:w="0" w:type="dxa"/>
              <w:right w:w="17" w:type="dxa"/>
            </w:tcMar>
            <w:vAlign w:val="bottom"/>
          </w:tcPr>
          <w:p w:rsidR="00583944" w:rsidRPr="00FF45CA" w:rsidRDefault="00583944" w:rsidP="005053EC">
            <w:pPr>
              <w:spacing w:line="360" w:lineRule="auto"/>
              <w:jc w:val="both"/>
              <w:rPr>
                <w:rFonts w:ascii="Arial" w:eastAsia="Arial Unicode MS" w:hAnsi="Arial" w:cs="Arial"/>
                <w:b/>
                <w:bCs/>
                <w:color w:val="000000"/>
                <w:sz w:val="24"/>
                <w:szCs w:val="24"/>
              </w:rPr>
            </w:pPr>
            <w:r w:rsidRPr="00FF45CA">
              <w:rPr>
                <w:rFonts w:ascii="Arial" w:hAnsi="Arial" w:cs="Arial"/>
                <w:b/>
                <w:bCs/>
                <w:color w:val="000000"/>
                <w:sz w:val="24"/>
                <w:szCs w:val="24"/>
              </w:rPr>
              <w:t>Actividades</w:t>
            </w:r>
          </w:p>
        </w:tc>
        <w:tc>
          <w:tcPr>
            <w:tcW w:w="1302" w:type="dxa"/>
            <w:tcBorders>
              <w:top w:val="single" w:sz="8" w:space="0" w:color="auto"/>
              <w:left w:val="nil"/>
              <w:bottom w:val="single" w:sz="8" w:space="0" w:color="auto"/>
              <w:right w:val="single" w:sz="4" w:space="0" w:color="auto"/>
            </w:tcBorders>
            <w:noWrap/>
            <w:tcMar>
              <w:top w:w="17" w:type="dxa"/>
              <w:left w:w="17" w:type="dxa"/>
              <w:bottom w:w="0" w:type="dxa"/>
              <w:right w:w="17" w:type="dxa"/>
            </w:tcMar>
            <w:vAlign w:val="bottom"/>
          </w:tcPr>
          <w:p w:rsidR="00583944" w:rsidRPr="00FF45CA" w:rsidRDefault="00583944" w:rsidP="005053EC">
            <w:pPr>
              <w:spacing w:line="360" w:lineRule="auto"/>
              <w:jc w:val="both"/>
              <w:rPr>
                <w:rFonts w:ascii="Arial" w:eastAsia="Arial Unicode MS" w:hAnsi="Arial" w:cs="Arial"/>
                <w:b/>
                <w:bCs/>
                <w:color w:val="000000"/>
                <w:sz w:val="24"/>
                <w:szCs w:val="24"/>
              </w:rPr>
            </w:pPr>
            <w:r w:rsidRPr="00FF45CA">
              <w:rPr>
                <w:rFonts w:ascii="Arial" w:hAnsi="Arial" w:cs="Arial"/>
                <w:b/>
                <w:bCs/>
                <w:color w:val="000000"/>
                <w:sz w:val="24"/>
                <w:szCs w:val="24"/>
              </w:rPr>
              <w:t>2004</w:t>
            </w:r>
          </w:p>
        </w:tc>
        <w:tc>
          <w:tcPr>
            <w:tcW w:w="1302" w:type="dxa"/>
            <w:tcBorders>
              <w:top w:val="single" w:sz="8" w:space="0" w:color="auto"/>
              <w:left w:val="nil"/>
              <w:bottom w:val="single" w:sz="8" w:space="0" w:color="auto"/>
              <w:right w:val="single" w:sz="4" w:space="0" w:color="auto"/>
            </w:tcBorders>
            <w:noWrap/>
            <w:tcMar>
              <w:top w:w="17" w:type="dxa"/>
              <w:left w:w="17" w:type="dxa"/>
              <w:bottom w:w="0" w:type="dxa"/>
              <w:right w:w="17" w:type="dxa"/>
            </w:tcMar>
            <w:vAlign w:val="bottom"/>
          </w:tcPr>
          <w:p w:rsidR="00583944" w:rsidRPr="00FF45CA" w:rsidRDefault="00583944" w:rsidP="005053EC">
            <w:pPr>
              <w:spacing w:line="360" w:lineRule="auto"/>
              <w:jc w:val="both"/>
              <w:rPr>
                <w:rFonts w:ascii="Arial" w:eastAsia="Arial Unicode MS" w:hAnsi="Arial" w:cs="Arial"/>
                <w:b/>
                <w:bCs/>
                <w:color w:val="000000"/>
                <w:sz w:val="24"/>
                <w:szCs w:val="24"/>
              </w:rPr>
            </w:pPr>
            <w:r w:rsidRPr="00FF45CA">
              <w:rPr>
                <w:rFonts w:ascii="Arial" w:hAnsi="Arial" w:cs="Arial"/>
                <w:b/>
                <w:bCs/>
                <w:color w:val="000000"/>
                <w:sz w:val="24"/>
                <w:szCs w:val="24"/>
              </w:rPr>
              <w:t>2005</w:t>
            </w:r>
          </w:p>
        </w:tc>
        <w:tc>
          <w:tcPr>
            <w:tcW w:w="1302" w:type="dxa"/>
            <w:tcBorders>
              <w:top w:val="single" w:sz="8" w:space="0" w:color="auto"/>
              <w:left w:val="nil"/>
              <w:bottom w:val="single" w:sz="8" w:space="0" w:color="auto"/>
              <w:right w:val="single" w:sz="4" w:space="0" w:color="auto"/>
            </w:tcBorders>
            <w:noWrap/>
            <w:tcMar>
              <w:top w:w="17" w:type="dxa"/>
              <w:left w:w="17" w:type="dxa"/>
              <w:bottom w:w="0" w:type="dxa"/>
              <w:right w:w="17" w:type="dxa"/>
            </w:tcMar>
            <w:vAlign w:val="bottom"/>
          </w:tcPr>
          <w:p w:rsidR="00583944" w:rsidRPr="00FF45CA" w:rsidRDefault="00583944" w:rsidP="005053EC">
            <w:pPr>
              <w:spacing w:line="360" w:lineRule="auto"/>
              <w:jc w:val="both"/>
              <w:rPr>
                <w:rFonts w:ascii="Arial" w:eastAsia="Arial Unicode MS" w:hAnsi="Arial" w:cs="Arial"/>
                <w:b/>
                <w:bCs/>
                <w:color w:val="000000"/>
                <w:sz w:val="24"/>
                <w:szCs w:val="24"/>
              </w:rPr>
            </w:pPr>
            <w:r w:rsidRPr="00FF45CA">
              <w:rPr>
                <w:rFonts w:ascii="Arial" w:hAnsi="Arial" w:cs="Arial"/>
                <w:b/>
                <w:bCs/>
                <w:color w:val="000000"/>
                <w:sz w:val="24"/>
                <w:szCs w:val="24"/>
              </w:rPr>
              <w:t>2006</w:t>
            </w:r>
          </w:p>
        </w:tc>
        <w:tc>
          <w:tcPr>
            <w:tcW w:w="1302" w:type="dxa"/>
            <w:tcBorders>
              <w:top w:val="single" w:sz="8" w:space="0" w:color="auto"/>
              <w:left w:val="nil"/>
              <w:bottom w:val="single" w:sz="8" w:space="0" w:color="auto"/>
              <w:right w:val="single" w:sz="4" w:space="0" w:color="auto"/>
            </w:tcBorders>
            <w:noWrap/>
            <w:tcMar>
              <w:top w:w="17" w:type="dxa"/>
              <w:left w:w="17" w:type="dxa"/>
              <w:bottom w:w="0" w:type="dxa"/>
              <w:right w:w="17" w:type="dxa"/>
            </w:tcMar>
            <w:vAlign w:val="bottom"/>
          </w:tcPr>
          <w:p w:rsidR="00583944" w:rsidRPr="00FF45CA" w:rsidRDefault="00583944" w:rsidP="005053EC">
            <w:pPr>
              <w:spacing w:line="360" w:lineRule="auto"/>
              <w:jc w:val="both"/>
              <w:rPr>
                <w:rFonts w:ascii="Arial" w:eastAsia="Arial Unicode MS" w:hAnsi="Arial" w:cs="Arial"/>
                <w:b/>
                <w:bCs/>
                <w:color w:val="000000"/>
                <w:sz w:val="24"/>
                <w:szCs w:val="24"/>
              </w:rPr>
            </w:pPr>
            <w:r w:rsidRPr="00FF45CA">
              <w:rPr>
                <w:rFonts w:ascii="Arial" w:hAnsi="Arial" w:cs="Arial"/>
                <w:b/>
                <w:bCs/>
                <w:color w:val="000000"/>
                <w:sz w:val="24"/>
                <w:szCs w:val="24"/>
              </w:rPr>
              <w:t>2007</w:t>
            </w:r>
          </w:p>
        </w:tc>
        <w:tc>
          <w:tcPr>
            <w:tcW w:w="1418" w:type="dxa"/>
            <w:tcBorders>
              <w:top w:val="single" w:sz="8" w:space="0" w:color="auto"/>
              <w:left w:val="nil"/>
              <w:bottom w:val="single" w:sz="8" w:space="0" w:color="auto"/>
              <w:right w:val="single" w:sz="4" w:space="0" w:color="auto"/>
            </w:tcBorders>
            <w:noWrap/>
            <w:tcMar>
              <w:top w:w="17" w:type="dxa"/>
              <w:left w:w="17" w:type="dxa"/>
              <w:bottom w:w="0" w:type="dxa"/>
              <w:right w:w="17" w:type="dxa"/>
            </w:tcMar>
            <w:vAlign w:val="bottom"/>
          </w:tcPr>
          <w:p w:rsidR="00583944" w:rsidRPr="00FF45CA" w:rsidRDefault="00583944" w:rsidP="005053EC">
            <w:pPr>
              <w:spacing w:line="360" w:lineRule="auto"/>
              <w:jc w:val="both"/>
              <w:rPr>
                <w:rFonts w:ascii="Arial" w:eastAsia="Arial Unicode MS" w:hAnsi="Arial" w:cs="Arial"/>
                <w:b/>
                <w:bCs/>
                <w:color w:val="000000"/>
                <w:sz w:val="24"/>
                <w:szCs w:val="24"/>
              </w:rPr>
            </w:pPr>
            <w:r w:rsidRPr="00FF45CA">
              <w:rPr>
                <w:rFonts w:ascii="Arial" w:hAnsi="Arial" w:cs="Arial"/>
                <w:b/>
                <w:bCs/>
                <w:color w:val="000000"/>
                <w:sz w:val="24"/>
                <w:szCs w:val="24"/>
              </w:rPr>
              <w:t>2008</w:t>
            </w:r>
          </w:p>
        </w:tc>
        <w:tc>
          <w:tcPr>
            <w:tcW w:w="1302" w:type="dxa"/>
            <w:tcBorders>
              <w:top w:val="single" w:sz="8" w:space="0" w:color="auto"/>
              <w:left w:val="nil"/>
              <w:bottom w:val="single" w:sz="8" w:space="0" w:color="auto"/>
              <w:right w:val="single" w:sz="4" w:space="0" w:color="auto"/>
            </w:tcBorders>
            <w:noWrap/>
            <w:tcMar>
              <w:top w:w="17" w:type="dxa"/>
              <w:left w:w="17" w:type="dxa"/>
              <w:bottom w:w="0" w:type="dxa"/>
              <w:right w:w="17" w:type="dxa"/>
            </w:tcMar>
            <w:vAlign w:val="bottom"/>
          </w:tcPr>
          <w:p w:rsidR="00583944" w:rsidRPr="00FF45CA" w:rsidRDefault="00583944" w:rsidP="005053EC">
            <w:pPr>
              <w:spacing w:line="360" w:lineRule="auto"/>
              <w:jc w:val="both"/>
              <w:rPr>
                <w:rFonts w:ascii="Arial" w:eastAsia="Arial Unicode MS" w:hAnsi="Arial" w:cs="Arial"/>
                <w:b/>
                <w:bCs/>
                <w:color w:val="000000"/>
                <w:sz w:val="24"/>
                <w:szCs w:val="24"/>
              </w:rPr>
            </w:pPr>
            <w:r w:rsidRPr="00FF45CA">
              <w:rPr>
                <w:rFonts w:ascii="Arial" w:hAnsi="Arial" w:cs="Arial"/>
                <w:b/>
                <w:bCs/>
                <w:color w:val="000000"/>
                <w:sz w:val="24"/>
                <w:szCs w:val="24"/>
              </w:rPr>
              <w:t>2009</w:t>
            </w:r>
          </w:p>
        </w:tc>
        <w:tc>
          <w:tcPr>
            <w:tcW w:w="1302" w:type="dxa"/>
            <w:tcBorders>
              <w:top w:val="single" w:sz="8" w:space="0" w:color="auto"/>
              <w:left w:val="nil"/>
              <w:bottom w:val="single" w:sz="8" w:space="0" w:color="auto"/>
              <w:right w:val="single" w:sz="8" w:space="0" w:color="auto"/>
            </w:tcBorders>
            <w:noWrap/>
            <w:tcMar>
              <w:top w:w="17" w:type="dxa"/>
              <w:left w:w="17" w:type="dxa"/>
              <w:bottom w:w="0" w:type="dxa"/>
              <w:right w:w="17" w:type="dxa"/>
            </w:tcMar>
            <w:vAlign w:val="bottom"/>
          </w:tcPr>
          <w:p w:rsidR="00583944" w:rsidRPr="00FF45CA" w:rsidRDefault="00583944" w:rsidP="005053EC">
            <w:pPr>
              <w:spacing w:line="360" w:lineRule="auto"/>
              <w:jc w:val="both"/>
              <w:rPr>
                <w:rFonts w:ascii="Arial" w:eastAsia="Arial Unicode MS" w:hAnsi="Arial" w:cs="Arial"/>
                <w:b/>
                <w:bCs/>
                <w:color w:val="000000"/>
                <w:sz w:val="24"/>
                <w:szCs w:val="24"/>
              </w:rPr>
            </w:pPr>
            <w:r w:rsidRPr="00FF45CA">
              <w:rPr>
                <w:rFonts w:ascii="Arial" w:hAnsi="Arial" w:cs="Arial"/>
                <w:b/>
                <w:bCs/>
                <w:color w:val="000000"/>
                <w:sz w:val="24"/>
                <w:szCs w:val="24"/>
              </w:rPr>
              <w:t>2010</w:t>
            </w:r>
          </w:p>
        </w:tc>
      </w:tr>
      <w:tr w:rsidR="00583944" w:rsidRPr="00FF45CA" w:rsidTr="00583944">
        <w:trPr>
          <w:trHeight w:val="255"/>
        </w:trPr>
        <w:tc>
          <w:tcPr>
            <w:tcW w:w="2127"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583944" w:rsidRPr="00FF45CA" w:rsidRDefault="00583944" w:rsidP="005053EC">
            <w:pPr>
              <w:spacing w:line="360" w:lineRule="auto"/>
              <w:jc w:val="both"/>
              <w:rPr>
                <w:rFonts w:ascii="Arial" w:eastAsia="Arial Unicode MS" w:hAnsi="Arial" w:cs="Arial"/>
                <w:color w:val="000000"/>
                <w:sz w:val="24"/>
                <w:szCs w:val="24"/>
              </w:rPr>
            </w:pPr>
            <w:r w:rsidRPr="00FF45CA">
              <w:rPr>
                <w:rFonts w:ascii="Arial" w:hAnsi="Arial" w:cs="Arial"/>
                <w:color w:val="000000"/>
                <w:sz w:val="24"/>
                <w:szCs w:val="24"/>
              </w:rPr>
              <w:t>Baños con Delfines</w:t>
            </w:r>
          </w:p>
        </w:tc>
        <w:tc>
          <w:tcPr>
            <w:tcW w:w="1302"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583944" w:rsidRPr="00FF45CA" w:rsidRDefault="00583944" w:rsidP="005053EC">
            <w:pPr>
              <w:spacing w:line="360" w:lineRule="auto"/>
              <w:jc w:val="both"/>
              <w:rPr>
                <w:rFonts w:ascii="Arial" w:eastAsia="Arial Unicode MS" w:hAnsi="Arial" w:cs="Arial"/>
                <w:color w:val="000000"/>
                <w:sz w:val="24"/>
                <w:szCs w:val="24"/>
              </w:rPr>
            </w:pPr>
            <w:r w:rsidRPr="00FF45CA">
              <w:rPr>
                <w:rFonts w:ascii="Arial" w:hAnsi="Arial" w:cs="Arial"/>
                <w:color w:val="000000"/>
                <w:sz w:val="24"/>
                <w:szCs w:val="24"/>
              </w:rPr>
              <w:t>634050.00</w:t>
            </w:r>
          </w:p>
        </w:tc>
        <w:tc>
          <w:tcPr>
            <w:tcW w:w="1302"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583944" w:rsidRPr="00FF45CA" w:rsidRDefault="00583944" w:rsidP="005053EC">
            <w:pPr>
              <w:spacing w:line="360" w:lineRule="auto"/>
              <w:jc w:val="both"/>
              <w:rPr>
                <w:rFonts w:ascii="Arial" w:eastAsia="Arial Unicode MS" w:hAnsi="Arial" w:cs="Arial"/>
                <w:color w:val="000000"/>
                <w:sz w:val="24"/>
                <w:szCs w:val="24"/>
              </w:rPr>
            </w:pPr>
            <w:r w:rsidRPr="00FF45CA">
              <w:rPr>
                <w:rFonts w:ascii="Arial" w:hAnsi="Arial" w:cs="Arial"/>
                <w:color w:val="000000"/>
                <w:sz w:val="24"/>
                <w:szCs w:val="24"/>
              </w:rPr>
              <w:t>806940.00</w:t>
            </w:r>
          </w:p>
        </w:tc>
        <w:tc>
          <w:tcPr>
            <w:tcW w:w="1302"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583944" w:rsidRPr="00FF45CA" w:rsidRDefault="00583944" w:rsidP="005053EC">
            <w:pPr>
              <w:spacing w:line="360" w:lineRule="auto"/>
              <w:jc w:val="both"/>
              <w:rPr>
                <w:rFonts w:ascii="Arial" w:eastAsia="Arial Unicode MS" w:hAnsi="Arial" w:cs="Arial"/>
                <w:color w:val="000000"/>
                <w:sz w:val="24"/>
                <w:szCs w:val="24"/>
              </w:rPr>
            </w:pPr>
            <w:r w:rsidRPr="00FF45CA">
              <w:rPr>
                <w:rFonts w:ascii="Arial" w:hAnsi="Arial" w:cs="Arial"/>
                <w:color w:val="000000"/>
                <w:sz w:val="24"/>
                <w:szCs w:val="24"/>
              </w:rPr>
              <w:t>997785.00</w:t>
            </w:r>
          </w:p>
        </w:tc>
        <w:tc>
          <w:tcPr>
            <w:tcW w:w="1302"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583944" w:rsidRPr="00FF45CA" w:rsidRDefault="00583944" w:rsidP="005053EC">
            <w:pPr>
              <w:spacing w:line="360" w:lineRule="auto"/>
              <w:jc w:val="both"/>
              <w:rPr>
                <w:rFonts w:ascii="Arial" w:eastAsia="Arial Unicode MS" w:hAnsi="Arial" w:cs="Arial"/>
                <w:color w:val="000000"/>
                <w:sz w:val="24"/>
                <w:szCs w:val="24"/>
              </w:rPr>
            </w:pPr>
            <w:r w:rsidRPr="00FF45CA">
              <w:rPr>
                <w:rFonts w:ascii="Arial" w:hAnsi="Arial" w:cs="Arial"/>
                <w:color w:val="000000"/>
                <w:sz w:val="24"/>
                <w:szCs w:val="24"/>
              </w:rPr>
              <w:t>1050930.00</w:t>
            </w:r>
          </w:p>
        </w:tc>
        <w:tc>
          <w:tcPr>
            <w:tcW w:w="1418"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583944" w:rsidRPr="00FF45CA" w:rsidRDefault="00583944" w:rsidP="005053EC">
            <w:pPr>
              <w:spacing w:line="360" w:lineRule="auto"/>
              <w:jc w:val="both"/>
              <w:rPr>
                <w:rFonts w:ascii="Arial" w:eastAsia="Arial Unicode MS" w:hAnsi="Arial" w:cs="Arial"/>
                <w:color w:val="000000"/>
                <w:sz w:val="24"/>
                <w:szCs w:val="24"/>
              </w:rPr>
            </w:pPr>
            <w:r w:rsidRPr="00FF45CA">
              <w:rPr>
                <w:rFonts w:ascii="Arial" w:hAnsi="Arial" w:cs="Arial"/>
                <w:color w:val="000000"/>
                <w:sz w:val="24"/>
                <w:szCs w:val="24"/>
              </w:rPr>
              <w:t>1175670.00</w:t>
            </w:r>
          </w:p>
        </w:tc>
        <w:tc>
          <w:tcPr>
            <w:tcW w:w="1302"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583944" w:rsidRPr="00FF45CA" w:rsidRDefault="00583944" w:rsidP="005053EC">
            <w:pPr>
              <w:spacing w:line="360" w:lineRule="auto"/>
              <w:jc w:val="both"/>
              <w:rPr>
                <w:rFonts w:ascii="Arial" w:eastAsia="Arial Unicode MS" w:hAnsi="Arial" w:cs="Arial"/>
                <w:color w:val="000000"/>
                <w:sz w:val="24"/>
                <w:szCs w:val="24"/>
              </w:rPr>
            </w:pPr>
            <w:r w:rsidRPr="00FF45CA">
              <w:rPr>
                <w:rFonts w:ascii="Arial" w:hAnsi="Arial" w:cs="Arial"/>
                <w:color w:val="000000"/>
                <w:sz w:val="24"/>
                <w:szCs w:val="24"/>
              </w:rPr>
              <w:t>1234035.00</w:t>
            </w:r>
          </w:p>
        </w:tc>
        <w:tc>
          <w:tcPr>
            <w:tcW w:w="1302"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583944" w:rsidRPr="00FF45CA" w:rsidRDefault="00583944" w:rsidP="005053EC">
            <w:pPr>
              <w:spacing w:line="360" w:lineRule="auto"/>
              <w:jc w:val="both"/>
              <w:rPr>
                <w:rFonts w:ascii="Arial" w:eastAsia="Arial Unicode MS" w:hAnsi="Arial" w:cs="Arial"/>
                <w:color w:val="000000"/>
                <w:sz w:val="24"/>
                <w:szCs w:val="24"/>
              </w:rPr>
            </w:pPr>
            <w:r w:rsidRPr="00FF45CA">
              <w:rPr>
                <w:rFonts w:ascii="Arial" w:hAnsi="Arial" w:cs="Arial"/>
                <w:color w:val="000000"/>
                <w:sz w:val="24"/>
                <w:szCs w:val="24"/>
              </w:rPr>
              <w:t>1297305.00</w:t>
            </w:r>
          </w:p>
        </w:tc>
      </w:tr>
      <w:tr w:rsidR="00583944" w:rsidRPr="00FF45CA" w:rsidTr="00583944">
        <w:trPr>
          <w:trHeight w:val="255"/>
        </w:trPr>
        <w:tc>
          <w:tcPr>
            <w:tcW w:w="2127"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583944" w:rsidRPr="00FF45CA" w:rsidRDefault="00583944" w:rsidP="005053EC">
            <w:pPr>
              <w:spacing w:line="360" w:lineRule="auto"/>
              <w:jc w:val="both"/>
              <w:rPr>
                <w:rFonts w:ascii="Arial" w:eastAsia="Arial Unicode MS" w:hAnsi="Arial" w:cs="Arial"/>
                <w:color w:val="000000"/>
                <w:sz w:val="24"/>
                <w:szCs w:val="24"/>
              </w:rPr>
            </w:pPr>
            <w:r w:rsidRPr="00FF45CA">
              <w:rPr>
                <w:rFonts w:ascii="Arial" w:hAnsi="Arial" w:cs="Arial"/>
                <w:color w:val="000000"/>
                <w:sz w:val="24"/>
                <w:szCs w:val="24"/>
              </w:rPr>
              <w:t>Programa Interactivo</w:t>
            </w:r>
          </w:p>
        </w:tc>
        <w:tc>
          <w:tcPr>
            <w:tcW w:w="1302"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583944" w:rsidRPr="00FF45CA" w:rsidRDefault="00583944" w:rsidP="005053EC">
            <w:pPr>
              <w:spacing w:line="360" w:lineRule="auto"/>
              <w:jc w:val="both"/>
              <w:rPr>
                <w:rFonts w:ascii="Arial" w:eastAsia="Arial Unicode MS" w:hAnsi="Arial" w:cs="Arial"/>
                <w:color w:val="000000"/>
                <w:sz w:val="24"/>
                <w:szCs w:val="24"/>
              </w:rPr>
            </w:pPr>
            <w:r w:rsidRPr="00FF45CA">
              <w:rPr>
                <w:rFonts w:ascii="Arial" w:hAnsi="Arial" w:cs="Arial"/>
                <w:color w:val="000000"/>
                <w:sz w:val="24"/>
                <w:szCs w:val="24"/>
              </w:rPr>
              <w:t>375740.00</w:t>
            </w:r>
          </w:p>
        </w:tc>
        <w:tc>
          <w:tcPr>
            <w:tcW w:w="1302"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583944" w:rsidRPr="00FF45CA" w:rsidRDefault="00583944" w:rsidP="005053EC">
            <w:pPr>
              <w:spacing w:line="360" w:lineRule="auto"/>
              <w:jc w:val="both"/>
              <w:rPr>
                <w:rFonts w:ascii="Arial" w:eastAsia="Arial Unicode MS" w:hAnsi="Arial" w:cs="Arial"/>
                <w:color w:val="000000"/>
                <w:sz w:val="24"/>
                <w:szCs w:val="24"/>
              </w:rPr>
            </w:pPr>
            <w:r w:rsidRPr="00FF45CA">
              <w:rPr>
                <w:rFonts w:ascii="Arial" w:hAnsi="Arial" w:cs="Arial"/>
                <w:color w:val="000000"/>
                <w:sz w:val="24"/>
                <w:szCs w:val="24"/>
              </w:rPr>
              <w:t>478180.00</w:t>
            </w:r>
          </w:p>
        </w:tc>
        <w:tc>
          <w:tcPr>
            <w:tcW w:w="1302"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583944" w:rsidRPr="00FF45CA" w:rsidRDefault="00583944" w:rsidP="005053EC">
            <w:pPr>
              <w:spacing w:line="360" w:lineRule="auto"/>
              <w:jc w:val="both"/>
              <w:rPr>
                <w:rFonts w:ascii="Arial" w:eastAsia="Arial Unicode MS" w:hAnsi="Arial" w:cs="Arial"/>
                <w:color w:val="000000"/>
                <w:sz w:val="24"/>
                <w:szCs w:val="24"/>
              </w:rPr>
            </w:pPr>
            <w:r w:rsidRPr="00FF45CA">
              <w:rPr>
                <w:rFonts w:ascii="Arial" w:hAnsi="Arial" w:cs="Arial"/>
                <w:color w:val="000000"/>
                <w:sz w:val="24"/>
                <w:szCs w:val="24"/>
              </w:rPr>
              <w:t>591300.00</w:t>
            </w:r>
          </w:p>
        </w:tc>
        <w:tc>
          <w:tcPr>
            <w:tcW w:w="1302"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583944" w:rsidRPr="00FF45CA" w:rsidRDefault="00583944" w:rsidP="005053EC">
            <w:pPr>
              <w:spacing w:line="360" w:lineRule="auto"/>
              <w:jc w:val="both"/>
              <w:rPr>
                <w:rFonts w:ascii="Arial" w:eastAsia="Arial Unicode MS" w:hAnsi="Arial" w:cs="Arial"/>
                <w:color w:val="000000"/>
                <w:sz w:val="24"/>
                <w:szCs w:val="24"/>
              </w:rPr>
            </w:pPr>
            <w:r w:rsidRPr="00FF45CA">
              <w:rPr>
                <w:rFonts w:ascii="Arial" w:hAnsi="Arial" w:cs="Arial"/>
                <w:color w:val="000000"/>
                <w:sz w:val="24"/>
                <w:szCs w:val="24"/>
              </w:rPr>
              <w:t>624500.00</w:t>
            </w:r>
          </w:p>
        </w:tc>
        <w:tc>
          <w:tcPr>
            <w:tcW w:w="1418"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583944" w:rsidRPr="00FF45CA" w:rsidRDefault="00583944" w:rsidP="005053EC">
            <w:pPr>
              <w:spacing w:line="360" w:lineRule="auto"/>
              <w:jc w:val="both"/>
              <w:rPr>
                <w:rFonts w:ascii="Arial" w:eastAsia="Arial Unicode MS" w:hAnsi="Arial" w:cs="Arial"/>
                <w:color w:val="000000"/>
                <w:sz w:val="24"/>
                <w:szCs w:val="24"/>
              </w:rPr>
            </w:pPr>
            <w:r w:rsidRPr="00FF45CA">
              <w:rPr>
                <w:rFonts w:ascii="Arial" w:hAnsi="Arial" w:cs="Arial"/>
                <w:color w:val="000000"/>
                <w:sz w:val="24"/>
                <w:szCs w:val="24"/>
              </w:rPr>
              <w:t>806640.00</w:t>
            </w:r>
          </w:p>
        </w:tc>
        <w:tc>
          <w:tcPr>
            <w:tcW w:w="1302"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583944" w:rsidRPr="00FF45CA" w:rsidRDefault="00583944" w:rsidP="005053EC">
            <w:pPr>
              <w:spacing w:line="360" w:lineRule="auto"/>
              <w:jc w:val="both"/>
              <w:rPr>
                <w:rFonts w:ascii="Arial" w:eastAsia="Arial Unicode MS" w:hAnsi="Arial" w:cs="Arial"/>
                <w:color w:val="000000"/>
                <w:sz w:val="24"/>
                <w:szCs w:val="24"/>
              </w:rPr>
            </w:pPr>
            <w:r w:rsidRPr="00FF45CA">
              <w:rPr>
                <w:rFonts w:ascii="Arial" w:hAnsi="Arial" w:cs="Arial"/>
                <w:color w:val="000000"/>
                <w:sz w:val="24"/>
                <w:szCs w:val="24"/>
              </w:rPr>
              <w:t>844080.00</w:t>
            </w:r>
          </w:p>
        </w:tc>
        <w:tc>
          <w:tcPr>
            <w:tcW w:w="1302"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583944" w:rsidRPr="00FF45CA" w:rsidRDefault="00583944" w:rsidP="005053EC">
            <w:pPr>
              <w:spacing w:line="360" w:lineRule="auto"/>
              <w:jc w:val="both"/>
              <w:rPr>
                <w:rFonts w:ascii="Arial" w:eastAsia="Arial Unicode MS" w:hAnsi="Arial" w:cs="Arial"/>
                <w:color w:val="000000"/>
                <w:sz w:val="24"/>
                <w:szCs w:val="24"/>
              </w:rPr>
            </w:pPr>
            <w:r w:rsidRPr="00FF45CA">
              <w:rPr>
                <w:rFonts w:ascii="Arial" w:hAnsi="Arial" w:cs="Arial"/>
                <w:color w:val="000000"/>
                <w:sz w:val="24"/>
                <w:szCs w:val="24"/>
              </w:rPr>
              <w:t>881560.00</w:t>
            </w:r>
          </w:p>
        </w:tc>
      </w:tr>
      <w:tr w:rsidR="00583944" w:rsidRPr="00FF45CA" w:rsidTr="00583944">
        <w:trPr>
          <w:trHeight w:val="255"/>
        </w:trPr>
        <w:tc>
          <w:tcPr>
            <w:tcW w:w="2127"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583944" w:rsidRPr="00FF45CA" w:rsidRDefault="00583944" w:rsidP="005053EC">
            <w:pPr>
              <w:spacing w:line="360" w:lineRule="auto"/>
              <w:jc w:val="both"/>
              <w:rPr>
                <w:rFonts w:ascii="Arial" w:eastAsia="Arial Unicode MS" w:hAnsi="Arial" w:cs="Arial"/>
                <w:color w:val="000000"/>
                <w:sz w:val="24"/>
                <w:szCs w:val="24"/>
              </w:rPr>
            </w:pPr>
            <w:proofErr w:type="spellStart"/>
            <w:r w:rsidRPr="00FF45CA">
              <w:rPr>
                <w:rFonts w:ascii="Arial" w:hAnsi="Arial" w:cs="Arial"/>
                <w:color w:val="000000"/>
                <w:sz w:val="24"/>
                <w:szCs w:val="24"/>
              </w:rPr>
              <w:t>Espect.Leones</w:t>
            </w:r>
            <w:proofErr w:type="spellEnd"/>
            <w:r w:rsidRPr="00FF45CA">
              <w:rPr>
                <w:rFonts w:ascii="Arial" w:hAnsi="Arial" w:cs="Arial"/>
                <w:color w:val="000000"/>
                <w:sz w:val="24"/>
                <w:szCs w:val="24"/>
              </w:rPr>
              <w:t xml:space="preserve"> Marinos</w:t>
            </w:r>
          </w:p>
        </w:tc>
        <w:tc>
          <w:tcPr>
            <w:tcW w:w="1302"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583944" w:rsidRPr="00FF45CA" w:rsidRDefault="00583944" w:rsidP="005053EC">
            <w:pPr>
              <w:spacing w:line="360" w:lineRule="auto"/>
              <w:jc w:val="both"/>
              <w:rPr>
                <w:rFonts w:ascii="Arial" w:eastAsia="Arial Unicode MS" w:hAnsi="Arial" w:cs="Arial"/>
                <w:color w:val="000000"/>
                <w:sz w:val="24"/>
                <w:szCs w:val="24"/>
              </w:rPr>
            </w:pPr>
            <w:r w:rsidRPr="00FF45CA">
              <w:rPr>
                <w:rFonts w:ascii="Arial" w:hAnsi="Arial" w:cs="Arial"/>
                <w:color w:val="000000"/>
                <w:sz w:val="24"/>
                <w:szCs w:val="24"/>
              </w:rPr>
              <w:t>70450.00</w:t>
            </w:r>
          </w:p>
        </w:tc>
        <w:tc>
          <w:tcPr>
            <w:tcW w:w="1302"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583944" w:rsidRPr="00FF45CA" w:rsidRDefault="00583944" w:rsidP="005053EC">
            <w:pPr>
              <w:spacing w:line="360" w:lineRule="auto"/>
              <w:jc w:val="both"/>
              <w:rPr>
                <w:rFonts w:ascii="Arial" w:eastAsia="Arial Unicode MS" w:hAnsi="Arial" w:cs="Arial"/>
                <w:color w:val="000000"/>
                <w:sz w:val="24"/>
                <w:szCs w:val="24"/>
              </w:rPr>
            </w:pPr>
            <w:r w:rsidRPr="00FF45CA">
              <w:rPr>
                <w:rFonts w:ascii="Arial" w:hAnsi="Arial" w:cs="Arial"/>
                <w:color w:val="000000"/>
                <w:sz w:val="24"/>
                <w:szCs w:val="24"/>
              </w:rPr>
              <w:t>89660.00</w:t>
            </w:r>
          </w:p>
        </w:tc>
        <w:tc>
          <w:tcPr>
            <w:tcW w:w="1302"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583944" w:rsidRPr="00FF45CA" w:rsidRDefault="00583944" w:rsidP="005053EC">
            <w:pPr>
              <w:spacing w:line="360" w:lineRule="auto"/>
              <w:jc w:val="both"/>
              <w:rPr>
                <w:rFonts w:ascii="Arial" w:eastAsia="Arial Unicode MS" w:hAnsi="Arial" w:cs="Arial"/>
                <w:color w:val="000000"/>
                <w:sz w:val="24"/>
                <w:szCs w:val="24"/>
              </w:rPr>
            </w:pPr>
            <w:r w:rsidRPr="00FF45CA">
              <w:rPr>
                <w:rFonts w:ascii="Arial" w:hAnsi="Arial" w:cs="Arial"/>
                <w:color w:val="000000"/>
                <w:sz w:val="24"/>
                <w:szCs w:val="24"/>
              </w:rPr>
              <w:t>110865.00</w:t>
            </w:r>
          </w:p>
        </w:tc>
        <w:tc>
          <w:tcPr>
            <w:tcW w:w="1302"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583944" w:rsidRPr="00FF45CA" w:rsidRDefault="00583944" w:rsidP="005053EC">
            <w:pPr>
              <w:spacing w:line="360" w:lineRule="auto"/>
              <w:jc w:val="both"/>
              <w:rPr>
                <w:rFonts w:ascii="Arial" w:eastAsia="Arial Unicode MS" w:hAnsi="Arial" w:cs="Arial"/>
                <w:color w:val="000000"/>
                <w:sz w:val="24"/>
                <w:szCs w:val="24"/>
              </w:rPr>
            </w:pPr>
            <w:r w:rsidRPr="00FF45CA">
              <w:rPr>
                <w:rFonts w:ascii="Arial" w:hAnsi="Arial" w:cs="Arial"/>
                <w:color w:val="000000"/>
                <w:sz w:val="24"/>
                <w:szCs w:val="24"/>
              </w:rPr>
              <w:t>117095.00</w:t>
            </w:r>
          </w:p>
        </w:tc>
        <w:tc>
          <w:tcPr>
            <w:tcW w:w="1418"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583944" w:rsidRPr="00FF45CA" w:rsidRDefault="00583944" w:rsidP="005053EC">
            <w:pPr>
              <w:spacing w:line="360" w:lineRule="auto"/>
              <w:jc w:val="both"/>
              <w:rPr>
                <w:rFonts w:ascii="Arial" w:eastAsia="Arial Unicode MS" w:hAnsi="Arial" w:cs="Arial"/>
                <w:color w:val="000000"/>
                <w:sz w:val="24"/>
                <w:szCs w:val="24"/>
              </w:rPr>
            </w:pPr>
            <w:r w:rsidRPr="00FF45CA">
              <w:rPr>
                <w:rFonts w:ascii="Arial" w:hAnsi="Arial" w:cs="Arial"/>
                <w:color w:val="000000"/>
                <w:sz w:val="24"/>
                <w:szCs w:val="24"/>
              </w:rPr>
              <w:t>141730.00</w:t>
            </w:r>
          </w:p>
        </w:tc>
        <w:tc>
          <w:tcPr>
            <w:tcW w:w="1302"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583944" w:rsidRPr="00FF45CA" w:rsidRDefault="00583944" w:rsidP="005053EC">
            <w:pPr>
              <w:spacing w:line="360" w:lineRule="auto"/>
              <w:jc w:val="both"/>
              <w:rPr>
                <w:rFonts w:ascii="Arial" w:eastAsia="Arial Unicode MS" w:hAnsi="Arial" w:cs="Arial"/>
                <w:color w:val="000000"/>
                <w:sz w:val="24"/>
                <w:szCs w:val="24"/>
              </w:rPr>
            </w:pPr>
            <w:r w:rsidRPr="00FF45CA">
              <w:rPr>
                <w:rFonts w:ascii="Arial" w:hAnsi="Arial" w:cs="Arial"/>
                <w:color w:val="000000"/>
                <w:sz w:val="24"/>
                <w:szCs w:val="24"/>
              </w:rPr>
              <w:t>149740.00</w:t>
            </w:r>
          </w:p>
        </w:tc>
        <w:tc>
          <w:tcPr>
            <w:tcW w:w="1302"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583944" w:rsidRPr="00FF45CA" w:rsidRDefault="00583944" w:rsidP="005053EC">
            <w:pPr>
              <w:spacing w:line="360" w:lineRule="auto"/>
              <w:jc w:val="both"/>
              <w:rPr>
                <w:rFonts w:ascii="Arial" w:eastAsia="Arial Unicode MS" w:hAnsi="Arial" w:cs="Arial"/>
                <w:color w:val="000000"/>
                <w:sz w:val="24"/>
                <w:szCs w:val="24"/>
              </w:rPr>
            </w:pPr>
            <w:r w:rsidRPr="00FF45CA">
              <w:rPr>
                <w:rFonts w:ascii="Arial" w:hAnsi="Arial" w:cs="Arial"/>
                <w:color w:val="000000"/>
                <w:sz w:val="24"/>
                <w:szCs w:val="24"/>
              </w:rPr>
              <w:t>161595.00</w:t>
            </w:r>
          </w:p>
        </w:tc>
      </w:tr>
      <w:tr w:rsidR="00583944" w:rsidRPr="00FF45CA" w:rsidTr="00583944">
        <w:trPr>
          <w:trHeight w:val="255"/>
        </w:trPr>
        <w:tc>
          <w:tcPr>
            <w:tcW w:w="2127"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583944" w:rsidRPr="00FF45CA" w:rsidRDefault="00583944" w:rsidP="005053EC">
            <w:pPr>
              <w:spacing w:line="360" w:lineRule="auto"/>
              <w:jc w:val="both"/>
              <w:rPr>
                <w:rFonts w:ascii="Arial" w:eastAsia="Arial Unicode MS" w:hAnsi="Arial" w:cs="Arial"/>
                <w:color w:val="000000"/>
                <w:sz w:val="24"/>
                <w:szCs w:val="24"/>
              </w:rPr>
            </w:pPr>
            <w:r w:rsidRPr="00FF45CA">
              <w:rPr>
                <w:rFonts w:ascii="Arial" w:hAnsi="Arial" w:cs="Arial"/>
                <w:color w:val="000000"/>
                <w:sz w:val="24"/>
                <w:szCs w:val="24"/>
              </w:rPr>
              <w:t>Gastronomía</w:t>
            </w:r>
          </w:p>
        </w:tc>
        <w:tc>
          <w:tcPr>
            <w:tcW w:w="1302"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583944" w:rsidRPr="00FF45CA" w:rsidRDefault="00583944" w:rsidP="005053EC">
            <w:pPr>
              <w:spacing w:line="360" w:lineRule="auto"/>
              <w:jc w:val="both"/>
              <w:rPr>
                <w:rFonts w:ascii="Arial" w:eastAsia="Arial Unicode MS" w:hAnsi="Arial" w:cs="Arial"/>
                <w:color w:val="000000"/>
                <w:sz w:val="24"/>
                <w:szCs w:val="24"/>
              </w:rPr>
            </w:pPr>
            <w:r w:rsidRPr="00FF45CA">
              <w:rPr>
                <w:rFonts w:ascii="Arial" w:hAnsi="Arial" w:cs="Arial"/>
                <w:color w:val="000000"/>
                <w:sz w:val="24"/>
                <w:szCs w:val="24"/>
              </w:rPr>
              <w:t>70452.00</w:t>
            </w:r>
          </w:p>
        </w:tc>
        <w:tc>
          <w:tcPr>
            <w:tcW w:w="1302"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583944" w:rsidRPr="00FF45CA" w:rsidRDefault="00583944" w:rsidP="005053EC">
            <w:pPr>
              <w:spacing w:line="360" w:lineRule="auto"/>
              <w:jc w:val="both"/>
              <w:rPr>
                <w:rFonts w:ascii="Arial" w:eastAsia="Arial Unicode MS" w:hAnsi="Arial" w:cs="Arial"/>
                <w:color w:val="000000"/>
                <w:sz w:val="24"/>
                <w:szCs w:val="24"/>
              </w:rPr>
            </w:pPr>
            <w:r w:rsidRPr="00FF45CA">
              <w:rPr>
                <w:rFonts w:ascii="Arial" w:hAnsi="Arial" w:cs="Arial"/>
                <w:color w:val="000000"/>
                <w:sz w:val="24"/>
                <w:szCs w:val="24"/>
              </w:rPr>
              <w:t>89658.00</w:t>
            </w:r>
          </w:p>
        </w:tc>
        <w:tc>
          <w:tcPr>
            <w:tcW w:w="1302"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583944" w:rsidRPr="00FF45CA" w:rsidRDefault="00583944" w:rsidP="005053EC">
            <w:pPr>
              <w:spacing w:line="360" w:lineRule="auto"/>
              <w:jc w:val="both"/>
              <w:rPr>
                <w:rFonts w:ascii="Arial" w:eastAsia="Arial Unicode MS" w:hAnsi="Arial" w:cs="Arial"/>
                <w:color w:val="000000"/>
                <w:sz w:val="24"/>
                <w:szCs w:val="24"/>
              </w:rPr>
            </w:pPr>
            <w:r w:rsidRPr="00FF45CA">
              <w:rPr>
                <w:rFonts w:ascii="Arial" w:hAnsi="Arial" w:cs="Arial"/>
                <w:color w:val="000000"/>
                <w:sz w:val="24"/>
                <w:szCs w:val="24"/>
              </w:rPr>
              <w:t>110866.50</w:t>
            </w:r>
          </w:p>
        </w:tc>
        <w:tc>
          <w:tcPr>
            <w:tcW w:w="1302"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583944" w:rsidRPr="00FF45CA" w:rsidRDefault="00583944" w:rsidP="005053EC">
            <w:pPr>
              <w:spacing w:line="360" w:lineRule="auto"/>
              <w:jc w:val="both"/>
              <w:rPr>
                <w:rFonts w:ascii="Arial" w:eastAsia="Arial Unicode MS" w:hAnsi="Arial" w:cs="Arial"/>
                <w:color w:val="000000"/>
                <w:sz w:val="24"/>
                <w:szCs w:val="24"/>
              </w:rPr>
            </w:pPr>
            <w:r w:rsidRPr="00FF45CA">
              <w:rPr>
                <w:rFonts w:ascii="Arial" w:hAnsi="Arial" w:cs="Arial"/>
                <w:color w:val="000000"/>
                <w:sz w:val="24"/>
                <w:szCs w:val="24"/>
              </w:rPr>
              <w:t>117094.50</w:t>
            </w:r>
          </w:p>
        </w:tc>
        <w:tc>
          <w:tcPr>
            <w:tcW w:w="1418"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583944" w:rsidRPr="00FF45CA" w:rsidRDefault="00583944" w:rsidP="005053EC">
            <w:pPr>
              <w:spacing w:line="360" w:lineRule="auto"/>
              <w:jc w:val="both"/>
              <w:rPr>
                <w:rFonts w:ascii="Arial" w:eastAsia="Arial Unicode MS" w:hAnsi="Arial" w:cs="Arial"/>
                <w:color w:val="000000"/>
                <w:sz w:val="24"/>
                <w:szCs w:val="24"/>
              </w:rPr>
            </w:pPr>
            <w:r w:rsidRPr="00FF45CA">
              <w:rPr>
                <w:rFonts w:ascii="Arial" w:hAnsi="Arial" w:cs="Arial"/>
                <w:color w:val="000000"/>
                <w:sz w:val="24"/>
                <w:szCs w:val="24"/>
              </w:rPr>
              <w:t>151245.00</w:t>
            </w:r>
          </w:p>
        </w:tc>
        <w:tc>
          <w:tcPr>
            <w:tcW w:w="1302"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583944" w:rsidRPr="00FF45CA" w:rsidRDefault="00583944" w:rsidP="005053EC">
            <w:pPr>
              <w:spacing w:line="360" w:lineRule="auto"/>
              <w:jc w:val="both"/>
              <w:rPr>
                <w:rFonts w:ascii="Arial" w:eastAsia="Arial Unicode MS" w:hAnsi="Arial" w:cs="Arial"/>
                <w:color w:val="000000"/>
                <w:sz w:val="24"/>
                <w:szCs w:val="24"/>
              </w:rPr>
            </w:pPr>
            <w:r w:rsidRPr="00FF45CA">
              <w:rPr>
                <w:rFonts w:ascii="Arial" w:hAnsi="Arial" w:cs="Arial"/>
                <w:color w:val="000000"/>
                <w:sz w:val="24"/>
                <w:szCs w:val="24"/>
              </w:rPr>
              <w:t>167241.00</w:t>
            </w:r>
          </w:p>
        </w:tc>
        <w:tc>
          <w:tcPr>
            <w:tcW w:w="1302"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583944" w:rsidRPr="00FF45CA" w:rsidRDefault="00583944" w:rsidP="005053EC">
            <w:pPr>
              <w:spacing w:line="360" w:lineRule="auto"/>
              <w:jc w:val="both"/>
              <w:rPr>
                <w:rFonts w:ascii="Arial" w:eastAsia="Arial Unicode MS" w:hAnsi="Arial" w:cs="Arial"/>
                <w:color w:val="000000"/>
                <w:sz w:val="24"/>
                <w:szCs w:val="24"/>
              </w:rPr>
            </w:pPr>
            <w:r w:rsidRPr="00FF45CA">
              <w:rPr>
                <w:rFonts w:ascii="Arial" w:hAnsi="Arial" w:cs="Arial"/>
                <w:color w:val="000000"/>
                <w:sz w:val="24"/>
                <w:szCs w:val="24"/>
              </w:rPr>
              <w:t>184614.00</w:t>
            </w:r>
          </w:p>
        </w:tc>
      </w:tr>
      <w:tr w:rsidR="00583944" w:rsidRPr="00FF45CA" w:rsidTr="00583944">
        <w:trPr>
          <w:trHeight w:val="270"/>
        </w:trPr>
        <w:tc>
          <w:tcPr>
            <w:tcW w:w="2127" w:type="dxa"/>
            <w:tcBorders>
              <w:top w:val="single" w:sz="4" w:space="0" w:color="auto"/>
              <w:left w:val="single" w:sz="8" w:space="0" w:color="auto"/>
              <w:bottom w:val="single" w:sz="8" w:space="0" w:color="auto"/>
              <w:right w:val="single" w:sz="4" w:space="0" w:color="auto"/>
            </w:tcBorders>
            <w:noWrap/>
            <w:tcMar>
              <w:top w:w="17" w:type="dxa"/>
              <w:left w:w="17" w:type="dxa"/>
              <w:bottom w:w="0" w:type="dxa"/>
              <w:right w:w="17" w:type="dxa"/>
            </w:tcMar>
            <w:vAlign w:val="bottom"/>
          </w:tcPr>
          <w:p w:rsidR="00583944" w:rsidRPr="00FF45CA" w:rsidRDefault="00583944" w:rsidP="005053EC">
            <w:pPr>
              <w:spacing w:line="360" w:lineRule="auto"/>
              <w:jc w:val="both"/>
              <w:rPr>
                <w:rFonts w:ascii="Arial" w:eastAsia="Arial Unicode MS" w:hAnsi="Arial" w:cs="Arial"/>
                <w:color w:val="000000"/>
                <w:sz w:val="24"/>
                <w:szCs w:val="24"/>
              </w:rPr>
            </w:pPr>
            <w:r w:rsidRPr="00FF45CA">
              <w:rPr>
                <w:rFonts w:ascii="Arial" w:hAnsi="Arial" w:cs="Arial"/>
                <w:color w:val="000000"/>
                <w:sz w:val="24"/>
                <w:szCs w:val="24"/>
              </w:rPr>
              <w:t> </w:t>
            </w:r>
          </w:p>
        </w:tc>
        <w:tc>
          <w:tcPr>
            <w:tcW w:w="1302" w:type="dxa"/>
            <w:tcBorders>
              <w:top w:val="single" w:sz="4" w:space="0" w:color="auto"/>
              <w:left w:val="nil"/>
              <w:bottom w:val="nil"/>
              <w:right w:val="single" w:sz="4" w:space="0" w:color="auto"/>
            </w:tcBorders>
            <w:noWrap/>
            <w:tcMar>
              <w:top w:w="17" w:type="dxa"/>
              <w:left w:w="17" w:type="dxa"/>
              <w:bottom w:w="0" w:type="dxa"/>
              <w:right w:w="17" w:type="dxa"/>
            </w:tcMar>
            <w:vAlign w:val="bottom"/>
          </w:tcPr>
          <w:p w:rsidR="00583944" w:rsidRPr="00FF45CA" w:rsidRDefault="00583944" w:rsidP="005053EC">
            <w:pPr>
              <w:spacing w:line="360" w:lineRule="auto"/>
              <w:jc w:val="both"/>
              <w:rPr>
                <w:rFonts w:ascii="Arial" w:eastAsia="Arial Unicode MS" w:hAnsi="Arial" w:cs="Arial"/>
                <w:color w:val="000000"/>
                <w:sz w:val="24"/>
                <w:szCs w:val="24"/>
              </w:rPr>
            </w:pPr>
            <w:r w:rsidRPr="00FF45CA">
              <w:rPr>
                <w:rFonts w:ascii="Arial" w:hAnsi="Arial" w:cs="Arial"/>
                <w:color w:val="000000"/>
                <w:sz w:val="24"/>
                <w:szCs w:val="24"/>
              </w:rPr>
              <w:t> </w:t>
            </w:r>
          </w:p>
        </w:tc>
        <w:tc>
          <w:tcPr>
            <w:tcW w:w="1302" w:type="dxa"/>
            <w:tcBorders>
              <w:top w:val="single" w:sz="4" w:space="0" w:color="auto"/>
              <w:left w:val="nil"/>
              <w:bottom w:val="nil"/>
              <w:right w:val="single" w:sz="4" w:space="0" w:color="auto"/>
            </w:tcBorders>
            <w:noWrap/>
            <w:tcMar>
              <w:top w:w="17" w:type="dxa"/>
              <w:left w:w="17" w:type="dxa"/>
              <w:bottom w:w="0" w:type="dxa"/>
              <w:right w:w="17" w:type="dxa"/>
            </w:tcMar>
            <w:vAlign w:val="bottom"/>
          </w:tcPr>
          <w:p w:rsidR="00583944" w:rsidRPr="00FF45CA" w:rsidRDefault="00583944" w:rsidP="005053EC">
            <w:pPr>
              <w:spacing w:line="360" w:lineRule="auto"/>
              <w:jc w:val="both"/>
              <w:rPr>
                <w:rFonts w:ascii="Arial" w:eastAsia="Arial Unicode MS" w:hAnsi="Arial" w:cs="Arial"/>
                <w:color w:val="000000"/>
                <w:sz w:val="24"/>
                <w:szCs w:val="24"/>
              </w:rPr>
            </w:pPr>
            <w:r w:rsidRPr="00FF45CA">
              <w:rPr>
                <w:rFonts w:ascii="Arial" w:hAnsi="Arial" w:cs="Arial"/>
                <w:color w:val="000000"/>
                <w:sz w:val="24"/>
                <w:szCs w:val="24"/>
              </w:rPr>
              <w:t> </w:t>
            </w:r>
          </w:p>
        </w:tc>
        <w:tc>
          <w:tcPr>
            <w:tcW w:w="1302" w:type="dxa"/>
            <w:tcBorders>
              <w:top w:val="single" w:sz="4" w:space="0" w:color="auto"/>
              <w:left w:val="nil"/>
              <w:bottom w:val="nil"/>
              <w:right w:val="single" w:sz="4" w:space="0" w:color="auto"/>
            </w:tcBorders>
            <w:noWrap/>
            <w:tcMar>
              <w:top w:w="17" w:type="dxa"/>
              <w:left w:w="17" w:type="dxa"/>
              <w:bottom w:w="0" w:type="dxa"/>
              <w:right w:w="17" w:type="dxa"/>
            </w:tcMar>
            <w:vAlign w:val="bottom"/>
          </w:tcPr>
          <w:p w:rsidR="00583944" w:rsidRPr="00FF45CA" w:rsidRDefault="00583944" w:rsidP="005053EC">
            <w:pPr>
              <w:spacing w:line="360" w:lineRule="auto"/>
              <w:jc w:val="both"/>
              <w:rPr>
                <w:rFonts w:ascii="Arial" w:eastAsia="Arial Unicode MS" w:hAnsi="Arial" w:cs="Arial"/>
                <w:color w:val="000000"/>
                <w:sz w:val="24"/>
                <w:szCs w:val="24"/>
              </w:rPr>
            </w:pPr>
            <w:r w:rsidRPr="00FF45CA">
              <w:rPr>
                <w:rFonts w:ascii="Arial" w:hAnsi="Arial" w:cs="Arial"/>
                <w:color w:val="000000"/>
                <w:sz w:val="24"/>
                <w:szCs w:val="24"/>
              </w:rPr>
              <w:t> </w:t>
            </w:r>
          </w:p>
        </w:tc>
        <w:tc>
          <w:tcPr>
            <w:tcW w:w="1302" w:type="dxa"/>
            <w:tcBorders>
              <w:top w:val="single" w:sz="4" w:space="0" w:color="auto"/>
              <w:left w:val="nil"/>
              <w:bottom w:val="nil"/>
              <w:right w:val="single" w:sz="4" w:space="0" w:color="auto"/>
            </w:tcBorders>
            <w:noWrap/>
            <w:tcMar>
              <w:top w:w="17" w:type="dxa"/>
              <w:left w:w="17" w:type="dxa"/>
              <w:bottom w:w="0" w:type="dxa"/>
              <w:right w:w="17" w:type="dxa"/>
            </w:tcMar>
            <w:vAlign w:val="bottom"/>
          </w:tcPr>
          <w:p w:rsidR="00583944" w:rsidRPr="00FF45CA" w:rsidRDefault="00583944" w:rsidP="005053EC">
            <w:pPr>
              <w:spacing w:line="360" w:lineRule="auto"/>
              <w:jc w:val="both"/>
              <w:rPr>
                <w:rFonts w:ascii="Arial" w:eastAsia="Arial Unicode MS" w:hAnsi="Arial" w:cs="Arial"/>
                <w:color w:val="000000"/>
                <w:sz w:val="24"/>
                <w:szCs w:val="24"/>
              </w:rPr>
            </w:pPr>
            <w:r w:rsidRPr="00FF45CA">
              <w:rPr>
                <w:rFonts w:ascii="Arial" w:hAnsi="Arial" w:cs="Arial"/>
                <w:color w:val="000000"/>
                <w:sz w:val="24"/>
                <w:szCs w:val="24"/>
              </w:rPr>
              <w:t> </w:t>
            </w:r>
          </w:p>
        </w:tc>
        <w:tc>
          <w:tcPr>
            <w:tcW w:w="1418" w:type="dxa"/>
            <w:tcBorders>
              <w:top w:val="single" w:sz="4" w:space="0" w:color="auto"/>
              <w:left w:val="nil"/>
              <w:bottom w:val="nil"/>
              <w:right w:val="single" w:sz="4" w:space="0" w:color="auto"/>
            </w:tcBorders>
            <w:noWrap/>
            <w:tcMar>
              <w:top w:w="17" w:type="dxa"/>
              <w:left w:w="17" w:type="dxa"/>
              <w:bottom w:w="0" w:type="dxa"/>
              <w:right w:w="17" w:type="dxa"/>
            </w:tcMar>
            <w:vAlign w:val="bottom"/>
          </w:tcPr>
          <w:p w:rsidR="00583944" w:rsidRPr="00FF45CA" w:rsidRDefault="00583944" w:rsidP="005053EC">
            <w:pPr>
              <w:spacing w:line="360" w:lineRule="auto"/>
              <w:jc w:val="both"/>
              <w:rPr>
                <w:rFonts w:ascii="Arial" w:eastAsia="Arial Unicode MS" w:hAnsi="Arial" w:cs="Arial"/>
                <w:color w:val="000000"/>
                <w:sz w:val="24"/>
                <w:szCs w:val="24"/>
              </w:rPr>
            </w:pPr>
            <w:r w:rsidRPr="00FF45CA">
              <w:rPr>
                <w:rFonts w:ascii="Arial" w:hAnsi="Arial" w:cs="Arial"/>
                <w:color w:val="000000"/>
                <w:sz w:val="24"/>
                <w:szCs w:val="24"/>
              </w:rPr>
              <w:t> </w:t>
            </w:r>
          </w:p>
        </w:tc>
        <w:tc>
          <w:tcPr>
            <w:tcW w:w="1302" w:type="dxa"/>
            <w:tcBorders>
              <w:top w:val="single" w:sz="4" w:space="0" w:color="auto"/>
              <w:left w:val="nil"/>
              <w:bottom w:val="nil"/>
              <w:right w:val="single" w:sz="4" w:space="0" w:color="auto"/>
            </w:tcBorders>
            <w:noWrap/>
            <w:tcMar>
              <w:top w:w="17" w:type="dxa"/>
              <w:left w:w="17" w:type="dxa"/>
              <w:bottom w:w="0" w:type="dxa"/>
              <w:right w:w="17" w:type="dxa"/>
            </w:tcMar>
            <w:vAlign w:val="bottom"/>
          </w:tcPr>
          <w:p w:rsidR="00583944" w:rsidRPr="00FF45CA" w:rsidRDefault="00583944" w:rsidP="005053EC">
            <w:pPr>
              <w:spacing w:line="360" w:lineRule="auto"/>
              <w:jc w:val="both"/>
              <w:rPr>
                <w:rFonts w:ascii="Arial" w:eastAsia="Arial Unicode MS" w:hAnsi="Arial" w:cs="Arial"/>
                <w:color w:val="000000"/>
                <w:sz w:val="24"/>
                <w:szCs w:val="24"/>
              </w:rPr>
            </w:pPr>
            <w:r w:rsidRPr="00FF45CA">
              <w:rPr>
                <w:rFonts w:ascii="Arial" w:hAnsi="Arial" w:cs="Arial"/>
                <w:color w:val="000000"/>
                <w:sz w:val="24"/>
                <w:szCs w:val="24"/>
              </w:rPr>
              <w:t> </w:t>
            </w:r>
          </w:p>
        </w:tc>
        <w:tc>
          <w:tcPr>
            <w:tcW w:w="1302" w:type="dxa"/>
            <w:tcBorders>
              <w:top w:val="single" w:sz="4" w:space="0" w:color="auto"/>
              <w:left w:val="nil"/>
              <w:bottom w:val="nil"/>
              <w:right w:val="single" w:sz="8" w:space="0" w:color="auto"/>
            </w:tcBorders>
            <w:noWrap/>
            <w:tcMar>
              <w:top w:w="17" w:type="dxa"/>
              <w:left w:w="17" w:type="dxa"/>
              <w:bottom w:w="0" w:type="dxa"/>
              <w:right w:w="17" w:type="dxa"/>
            </w:tcMar>
            <w:vAlign w:val="bottom"/>
          </w:tcPr>
          <w:p w:rsidR="00583944" w:rsidRPr="00FF45CA" w:rsidRDefault="00583944" w:rsidP="005053EC">
            <w:pPr>
              <w:spacing w:line="360" w:lineRule="auto"/>
              <w:jc w:val="both"/>
              <w:rPr>
                <w:rFonts w:ascii="Arial" w:eastAsia="Arial Unicode MS" w:hAnsi="Arial" w:cs="Arial"/>
                <w:color w:val="000000"/>
                <w:sz w:val="24"/>
                <w:szCs w:val="24"/>
              </w:rPr>
            </w:pPr>
            <w:r w:rsidRPr="00FF45CA">
              <w:rPr>
                <w:rFonts w:ascii="Arial" w:hAnsi="Arial" w:cs="Arial"/>
                <w:color w:val="000000"/>
                <w:sz w:val="24"/>
                <w:szCs w:val="24"/>
              </w:rPr>
              <w:t> </w:t>
            </w:r>
          </w:p>
        </w:tc>
      </w:tr>
      <w:tr w:rsidR="00583944" w:rsidRPr="00FF45CA" w:rsidTr="00583944">
        <w:trPr>
          <w:trHeight w:val="270"/>
        </w:trPr>
        <w:tc>
          <w:tcPr>
            <w:tcW w:w="2127" w:type="dxa"/>
            <w:tcBorders>
              <w:top w:val="nil"/>
              <w:left w:val="single" w:sz="8" w:space="0" w:color="auto"/>
              <w:bottom w:val="single" w:sz="8" w:space="0" w:color="auto"/>
              <w:right w:val="single" w:sz="4" w:space="0" w:color="auto"/>
            </w:tcBorders>
            <w:noWrap/>
            <w:tcMar>
              <w:top w:w="17" w:type="dxa"/>
              <w:left w:w="17" w:type="dxa"/>
              <w:bottom w:w="0" w:type="dxa"/>
              <w:right w:w="17" w:type="dxa"/>
            </w:tcMar>
            <w:vAlign w:val="bottom"/>
          </w:tcPr>
          <w:p w:rsidR="00583944" w:rsidRPr="00FF45CA" w:rsidRDefault="00583944" w:rsidP="005053EC">
            <w:pPr>
              <w:spacing w:line="360" w:lineRule="auto"/>
              <w:jc w:val="both"/>
              <w:rPr>
                <w:rFonts w:ascii="Arial" w:eastAsia="Arial Unicode MS" w:hAnsi="Arial" w:cs="Arial"/>
                <w:b/>
                <w:bCs/>
                <w:color w:val="000000"/>
                <w:sz w:val="24"/>
                <w:szCs w:val="24"/>
              </w:rPr>
            </w:pPr>
            <w:r w:rsidRPr="00FF45CA">
              <w:rPr>
                <w:rFonts w:ascii="Arial" w:hAnsi="Arial" w:cs="Arial"/>
                <w:b/>
                <w:bCs/>
                <w:color w:val="000000"/>
                <w:sz w:val="24"/>
                <w:szCs w:val="24"/>
              </w:rPr>
              <w:t>TOTAL</w:t>
            </w:r>
          </w:p>
        </w:tc>
        <w:tc>
          <w:tcPr>
            <w:tcW w:w="1302" w:type="dxa"/>
            <w:tcBorders>
              <w:top w:val="single" w:sz="8" w:space="0" w:color="auto"/>
              <w:left w:val="nil"/>
              <w:bottom w:val="single" w:sz="8" w:space="0" w:color="auto"/>
              <w:right w:val="single" w:sz="4" w:space="0" w:color="auto"/>
            </w:tcBorders>
            <w:noWrap/>
            <w:tcMar>
              <w:top w:w="17" w:type="dxa"/>
              <w:left w:w="17" w:type="dxa"/>
              <w:bottom w:w="0" w:type="dxa"/>
              <w:right w:w="17" w:type="dxa"/>
            </w:tcMar>
            <w:vAlign w:val="bottom"/>
          </w:tcPr>
          <w:p w:rsidR="00583944" w:rsidRPr="00FF45CA" w:rsidRDefault="00583944" w:rsidP="005053EC">
            <w:pPr>
              <w:spacing w:line="360" w:lineRule="auto"/>
              <w:jc w:val="both"/>
              <w:rPr>
                <w:rFonts w:ascii="Arial" w:eastAsia="Arial Unicode MS" w:hAnsi="Arial" w:cs="Arial"/>
                <w:b/>
                <w:bCs/>
                <w:color w:val="000000"/>
                <w:sz w:val="24"/>
                <w:szCs w:val="24"/>
              </w:rPr>
            </w:pPr>
            <w:r w:rsidRPr="00FF45CA">
              <w:rPr>
                <w:rFonts w:ascii="Arial" w:hAnsi="Arial" w:cs="Arial"/>
                <w:b/>
                <w:bCs/>
                <w:color w:val="000000"/>
                <w:sz w:val="24"/>
                <w:szCs w:val="24"/>
              </w:rPr>
              <w:t>1150692.00</w:t>
            </w:r>
          </w:p>
        </w:tc>
        <w:tc>
          <w:tcPr>
            <w:tcW w:w="1302" w:type="dxa"/>
            <w:tcBorders>
              <w:top w:val="single" w:sz="8" w:space="0" w:color="auto"/>
              <w:left w:val="nil"/>
              <w:bottom w:val="single" w:sz="8" w:space="0" w:color="auto"/>
              <w:right w:val="single" w:sz="4" w:space="0" w:color="auto"/>
            </w:tcBorders>
            <w:noWrap/>
            <w:tcMar>
              <w:top w:w="17" w:type="dxa"/>
              <w:left w:w="17" w:type="dxa"/>
              <w:bottom w:w="0" w:type="dxa"/>
              <w:right w:w="17" w:type="dxa"/>
            </w:tcMar>
            <w:vAlign w:val="bottom"/>
          </w:tcPr>
          <w:p w:rsidR="00583944" w:rsidRPr="00FF45CA" w:rsidRDefault="00583944" w:rsidP="005053EC">
            <w:pPr>
              <w:spacing w:line="360" w:lineRule="auto"/>
              <w:jc w:val="both"/>
              <w:rPr>
                <w:rFonts w:ascii="Arial" w:eastAsia="Arial Unicode MS" w:hAnsi="Arial" w:cs="Arial"/>
                <w:b/>
                <w:bCs/>
                <w:color w:val="000000"/>
                <w:sz w:val="24"/>
                <w:szCs w:val="24"/>
              </w:rPr>
            </w:pPr>
            <w:r w:rsidRPr="00FF45CA">
              <w:rPr>
                <w:rFonts w:ascii="Arial" w:hAnsi="Arial" w:cs="Arial"/>
                <w:b/>
                <w:bCs/>
                <w:color w:val="000000"/>
                <w:sz w:val="24"/>
                <w:szCs w:val="24"/>
              </w:rPr>
              <w:t>1464438.00</w:t>
            </w:r>
          </w:p>
        </w:tc>
        <w:tc>
          <w:tcPr>
            <w:tcW w:w="1302" w:type="dxa"/>
            <w:tcBorders>
              <w:top w:val="single" w:sz="8" w:space="0" w:color="auto"/>
              <w:left w:val="nil"/>
              <w:bottom w:val="single" w:sz="8" w:space="0" w:color="auto"/>
              <w:right w:val="single" w:sz="4" w:space="0" w:color="auto"/>
            </w:tcBorders>
            <w:noWrap/>
            <w:tcMar>
              <w:top w:w="17" w:type="dxa"/>
              <w:left w:w="17" w:type="dxa"/>
              <w:bottom w:w="0" w:type="dxa"/>
              <w:right w:w="17" w:type="dxa"/>
            </w:tcMar>
            <w:vAlign w:val="bottom"/>
          </w:tcPr>
          <w:p w:rsidR="00583944" w:rsidRPr="00FF45CA" w:rsidRDefault="00583944" w:rsidP="005053EC">
            <w:pPr>
              <w:spacing w:line="360" w:lineRule="auto"/>
              <w:jc w:val="both"/>
              <w:rPr>
                <w:rFonts w:ascii="Arial" w:eastAsia="Arial Unicode MS" w:hAnsi="Arial" w:cs="Arial"/>
                <w:b/>
                <w:bCs/>
                <w:color w:val="000000"/>
                <w:sz w:val="24"/>
                <w:szCs w:val="24"/>
              </w:rPr>
            </w:pPr>
            <w:r w:rsidRPr="00FF45CA">
              <w:rPr>
                <w:rFonts w:ascii="Arial" w:hAnsi="Arial" w:cs="Arial"/>
                <w:b/>
                <w:bCs/>
                <w:color w:val="000000"/>
                <w:sz w:val="24"/>
                <w:szCs w:val="24"/>
              </w:rPr>
              <w:t>1810816.50</w:t>
            </w:r>
          </w:p>
        </w:tc>
        <w:tc>
          <w:tcPr>
            <w:tcW w:w="1302" w:type="dxa"/>
            <w:tcBorders>
              <w:top w:val="single" w:sz="8" w:space="0" w:color="auto"/>
              <w:left w:val="nil"/>
              <w:bottom w:val="single" w:sz="8" w:space="0" w:color="auto"/>
              <w:right w:val="single" w:sz="4" w:space="0" w:color="auto"/>
            </w:tcBorders>
            <w:noWrap/>
            <w:tcMar>
              <w:top w:w="17" w:type="dxa"/>
              <w:left w:w="17" w:type="dxa"/>
              <w:bottom w:w="0" w:type="dxa"/>
              <w:right w:w="17" w:type="dxa"/>
            </w:tcMar>
            <w:vAlign w:val="bottom"/>
          </w:tcPr>
          <w:p w:rsidR="00583944" w:rsidRPr="00FF45CA" w:rsidRDefault="00583944" w:rsidP="005053EC">
            <w:pPr>
              <w:spacing w:line="360" w:lineRule="auto"/>
              <w:jc w:val="both"/>
              <w:rPr>
                <w:rFonts w:ascii="Arial" w:eastAsia="Arial Unicode MS" w:hAnsi="Arial" w:cs="Arial"/>
                <w:b/>
                <w:bCs/>
                <w:color w:val="000000"/>
                <w:sz w:val="24"/>
                <w:szCs w:val="24"/>
              </w:rPr>
            </w:pPr>
            <w:r w:rsidRPr="00FF45CA">
              <w:rPr>
                <w:rFonts w:ascii="Arial" w:hAnsi="Arial" w:cs="Arial"/>
                <w:b/>
                <w:bCs/>
                <w:color w:val="000000"/>
                <w:sz w:val="24"/>
                <w:szCs w:val="24"/>
              </w:rPr>
              <w:t>1909619.50</w:t>
            </w:r>
          </w:p>
        </w:tc>
        <w:tc>
          <w:tcPr>
            <w:tcW w:w="1418" w:type="dxa"/>
            <w:tcBorders>
              <w:top w:val="single" w:sz="8" w:space="0" w:color="auto"/>
              <w:left w:val="nil"/>
              <w:bottom w:val="single" w:sz="8" w:space="0" w:color="auto"/>
              <w:right w:val="single" w:sz="4" w:space="0" w:color="auto"/>
            </w:tcBorders>
            <w:noWrap/>
            <w:tcMar>
              <w:top w:w="17" w:type="dxa"/>
              <w:left w:w="17" w:type="dxa"/>
              <w:bottom w:w="0" w:type="dxa"/>
              <w:right w:w="17" w:type="dxa"/>
            </w:tcMar>
            <w:vAlign w:val="bottom"/>
          </w:tcPr>
          <w:p w:rsidR="00583944" w:rsidRPr="00FF45CA" w:rsidRDefault="00583944" w:rsidP="005053EC">
            <w:pPr>
              <w:spacing w:line="360" w:lineRule="auto"/>
              <w:jc w:val="both"/>
              <w:rPr>
                <w:rFonts w:ascii="Arial" w:eastAsia="Arial Unicode MS" w:hAnsi="Arial" w:cs="Arial"/>
                <w:b/>
                <w:bCs/>
                <w:color w:val="000000"/>
                <w:sz w:val="24"/>
                <w:szCs w:val="24"/>
              </w:rPr>
            </w:pPr>
            <w:r w:rsidRPr="00FF45CA">
              <w:rPr>
                <w:rFonts w:ascii="Arial" w:hAnsi="Arial" w:cs="Arial"/>
                <w:b/>
                <w:bCs/>
                <w:color w:val="000000"/>
                <w:sz w:val="24"/>
                <w:szCs w:val="24"/>
              </w:rPr>
              <w:t>2275285.00</w:t>
            </w:r>
          </w:p>
        </w:tc>
        <w:tc>
          <w:tcPr>
            <w:tcW w:w="1302" w:type="dxa"/>
            <w:tcBorders>
              <w:top w:val="single" w:sz="8" w:space="0" w:color="auto"/>
              <w:left w:val="nil"/>
              <w:bottom w:val="single" w:sz="8" w:space="0" w:color="auto"/>
              <w:right w:val="single" w:sz="4" w:space="0" w:color="auto"/>
            </w:tcBorders>
            <w:noWrap/>
            <w:tcMar>
              <w:top w:w="17" w:type="dxa"/>
              <w:left w:w="17" w:type="dxa"/>
              <w:bottom w:w="0" w:type="dxa"/>
              <w:right w:w="17" w:type="dxa"/>
            </w:tcMar>
            <w:vAlign w:val="bottom"/>
          </w:tcPr>
          <w:p w:rsidR="00583944" w:rsidRPr="00FF45CA" w:rsidRDefault="00583944" w:rsidP="005053EC">
            <w:pPr>
              <w:spacing w:line="360" w:lineRule="auto"/>
              <w:jc w:val="both"/>
              <w:rPr>
                <w:rFonts w:ascii="Arial" w:eastAsia="Arial Unicode MS" w:hAnsi="Arial" w:cs="Arial"/>
                <w:b/>
                <w:bCs/>
                <w:color w:val="000000"/>
                <w:sz w:val="24"/>
                <w:szCs w:val="24"/>
              </w:rPr>
            </w:pPr>
            <w:r w:rsidRPr="00FF45CA">
              <w:rPr>
                <w:rFonts w:ascii="Arial" w:hAnsi="Arial" w:cs="Arial"/>
                <w:b/>
                <w:bCs/>
                <w:color w:val="000000"/>
                <w:sz w:val="24"/>
                <w:szCs w:val="24"/>
              </w:rPr>
              <w:t>2395096.00</w:t>
            </w:r>
          </w:p>
        </w:tc>
        <w:tc>
          <w:tcPr>
            <w:tcW w:w="1302" w:type="dxa"/>
            <w:tcBorders>
              <w:top w:val="single" w:sz="8" w:space="0" w:color="auto"/>
              <w:left w:val="nil"/>
              <w:bottom w:val="single" w:sz="8" w:space="0" w:color="auto"/>
              <w:right w:val="single" w:sz="8" w:space="0" w:color="auto"/>
            </w:tcBorders>
            <w:noWrap/>
            <w:tcMar>
              <w:top w:w="17" w:type="dxa"/>
              <w:left w:w="17" w:type="dxa"/>
              <w:bottom w:w="0" w:type="dxa"/>
              <w:right w:w="17" w:type="dxa"/>
            </w:tcMar>
            <w:vAlign w:val="bottom"/>
          </w:tcPr>
          <w:p w:rsidR="00583944" w:rsidRPr="00FF45CA" w:rsidRDefault="00583944" w:rsidP="005053EC">
            <w:pPr>
              <w:spacing w:line="360" w:lineRule="auto"/>
              <w:jc w:val="both"/>
              <w:rPr>
                <w:rFonts w:ascii="Arial" w:eastAsia="Arial Unicode MS" w:hAnsi="Arial" w:cs="Arial"/>
                <w:b/>
                <w:bCs/>
                <w:color w:val="000000"/>
                <w:sz w:val="24"/>
                <w:szCs w:val="24"/>
              </w:rPr>
            </w:pPr>
            <w:r w:rsidRPr="00FF45CA">
              <w:rPr>
                <w:rFonts w:ascii="Arial" w:hAnsi="Arial" w:cs="Arial"/>
                <w:b/>
                <w:bCs/>
                <w:color w:val="000000"/>
                <w:sz w:val="24"/>
                <w:szCs w:val="24"/>
              </w:rPr>
              <w:t>2525074.00</w:t>
            </w:r>
          </w:p>
        </w:tc>
      </w:tr>
    </w:tbl>
    <w:p w:rsidR="003226D5" w:rsidRDefault="003226D5" w:rsidP="00B113A2">
      <w:pPr>
        <w:spacing w:after="0" w:line="360" w:lineRule="auto"/>
        <w:jc w:val="both"/>
        <w:rPr>
          <w:rFonts w:ascii="Arial" w:hAnsi="Arial" w:cs="Arial"/>
          <w:b/>
          <w:sz w:val="24"/>
          <w:szCs w:val="24"/>
        </w:rPr>
      </w:pPr>
    </w:p>
    <w:p w:rsidR="00B8494E" w:rsidRPr="00FF45CA" w:rsidRDefault="00B8494E" w:rsidP="00B8494E">
      <w:pPr>
        <w:pStyle w:val="Textoindependiente"/>
        <w:spacing w:line="360" w:lineRule="auto"/>
        <w:rPr>
          <w:rFonts w:cs="Arial"/>
          <w:b/>
          <w:i w:val="0"/>
          <w:szCs w:val="24"/>
          <w:u w:val="single"/>
        </w:rPr>
      </w:pPr>
      <w:r w:rsidRPr="00FF45CA">
        <w:rPr>
          <w:rFonts w:cs="Arial"/>
          <w:i w:val="0"/>
          <w:szCs w:val="24"/>
        </w:rPr>
        <w:t xml:space="preserve">En el caso de los ingresos, la hipótesis se plantea de forma detallada hasta el año 2010 por estar concebido la planificación del desarrollo hotelero en el Polo Turístico Jardines del Rey  hasta este año, a partir del 2010 se prevé un ingreso ascendente de un 3% con respecto al año anterior. </w:t>
      </w:r>
    </w:p>
    <w:p w:rsidR="00B8494E" w:rsidRPr="00FF45CA" w:rsidRDefault="00B8494E" w:rsidP="00B8494E">
      <w:pPr>
        <w:pStyle w:val="Textoindependiente"/>
        <w:spacing w:line="360" w:lineRule="auto"/>
        <w:rPr>
          <w:rFonts w:cs="Arial"/>
          <w:b/>
          <w:i w:val="0"/>
          <w:szCs w:val="24"/>
        </w:rPr>
      </w:pPr>
      <w:r w:rsidRPr="00FF45CA">
        <w:rPr>
          <w:rFonts w:cs="Arial"/>
          <w:b/>
          <w:i w:val="0"/>
          <w:szCs w:val="24"/>
        </w:rPr>
        <w:t>Ingreso total del Parque en MN.</w:t>
      </w:r>
    </w:p>
    <w:p w:rsidR="00B8494E" w:rsidRPr="00FF45CA" w:rsidRDefault="00B8494E" w:rsidP="00B8494E">
      <w:pPr>
        <w:pStyle w:val="Textoindependiente"/>
        <w:spacing w:line="360" w:lineRule="auto"/>
        <w:rPr>
          <w:rFonts w:cs="Arial"/>
          <w:i w:val="0"/>
          <w:szCs w:val="24"/>
        </w:rPr>
      </w:pPr>
      <w:r w:rsidRPr="00FF45CA">
        <w:rPr>
          <w:rFonts w:cs="Arial"/>
          <w:i w:val="0"/>
          <w:szCs w:val="24"/>
        </w:rPr>
        <w:t>Por concepto de ingreso en Moneda Nacional (MN) en la instalación consideraremos el pago de la alimentación de los trabajadores de forma diaria.</w:t>
      </w:r>
    </w:p>
    <w:p w:rsidR="00B8494E" w:rsidRPr="00FF45CA" w:rsidRDefault="00B8494E" w:rsidP="00B8494E">
      <w:pPr>
        <w:pStyle w:val="Textoindependiente"/>
        <w:spacing w:line="360" w:lineRule="auto"/>
        <w:rPr>
          <w:rFonts w:cs="Arial"/>
          <w:i w:val="0"/>
          <w:szCs w:val="24"/>
        </w:rPr>
      </w:pPr>
      <w:r w:rsidRPr="00FF45CA">
        <w:rPr>
          <w:rFonts w:cs="Arial"/>
          <w:i w:val="0"/>
          <w:szCs w:val="24"/>
        </w:rPr>
        <w:t xml:space="preserve">La plantilla está compuesta por 23 trabajadores lo que representa un ingreso de: $ 23.00 en MN x 365 días del año = $ 8 395,00 en </w:t>
      </w:r>
      <w:proofErr w:type="spellStart"/>
      <w:r w:rsidRPr="00FF45CA">
        <w:rPr>
          <w:rFonts w:cs="Arial"/>
          <w:i w:val="0"/>
          <w:szCs w:val="24"/>
        </w:rPr>
        <w:t>MNpor</w:t>
      </w:r>
      <w:proofErr w:type="spellEnd"/>
      <w:r w:rsidRPr="00FF45CA">
        <w:rPr>
          <w:rFonts w:cs="Arial"/>
          <w:i w:val="0"/>
          <w:szCs w:val="24"/>
        </w:rPr>
        <w:t xml:space="preserve"> concepto de alimentación.</w:t>
      </w:r>
    </w:p>
    <w:p w:rsidR="00B8494E" w:rsidRPr="00FF45CA" w:rsidRDefault="009E3AB9" w:rsidP="00B8494E">
      <w:pPr>
        <w:spacing w:line="360" w:lineRule="auto"/>
        <w:jc w:val="both"/>
        <w:rPr>
          <w:rFonts w:ascii="Arial" w:hAnsi="Arial" w:cs="Arial"/>
          <w:b/>
          <w:sz w:val="24"/>
          <w:szCs w:val="24"/>
          <w:lang w:val="es-ES_tradnl"/>
        </w:rPr>
      </w:pPr>
      <w:r w:rsidRPr="009E3AB9">
        <w:rPr>
          <w:rFonts w:ascii="Arial" w:hAnsi="Arial" w:cs="Arial"/>
          <w:b/>
          <w:sz w:val="24"/>
          <w:szCs w:val="24"/>
          <w:lang w:val="es-ES_tradnl"/>
        </w:rPr>
        <w:t>1.3.</w:t>
      </w:r>
      <w:r>
        <w:rPr>
          <w:rFonts w:ascii="Arial" w:hAnsi="Arial" w:cs="Arial"/>
          <w:b/>
          <w:sz w:val="24"/>
          <w:szCs w:val="24"/>
          <w:lang w:val="es-ES_tradnl"/>
        </w:rPr>
        <w:t>4</w:t>
      </w:r>
      <w:r w:rsidR="00B8494E" w:rsidRPr="00FF45CA">
        <w:rPr>
          <w:rFonts w:ascii="Arial" w:hAnsi="Arial" w:cs="Arial"/>
          <w:b/>
          <w:sz w:val="24"/>
          <w:szCs w:val="24"/>
          <w:lang w:val="es-ES_tradnl"/>
        </w:rPr>
        <w:t>Costos Totales de Servicios</w:t>
      </w:r>
    </w:p>
    <w:p w:rsidR="00B8494E" w:rsidRPr="00FF45CA" w:rsidRDefault="00B8494E" w:rsidP="00B8494E">
      <w:pPr>
        <w:pStyle w:val="Textoindependiente"/>
        <w:spacing w:line="360" w:lineRule="auto"/>
        <w:rPr>
          <w:rFonts w:cs="Arial"/>
          <w:b/>
          <w:i w:val="0"/>
          <w:szCs w:val="24"/>
        </w:rPr>
      </w:pPr>
      <w:r w:rsidRPr="00FF45CA">
        <w:rPr>
          <w:rFonts w:cs="Arial"/>
          <w:b/>
          <w:i w:val="0"/>
          <w:szCs w:val="24"/>
        </w:rPr>
        <w:t>Costos y Gastos de Venta</w:t>
      </w:r>
    </w:p>
    <w:p w:rsidR="00B8494E" w:rsidRPr="00FF45CA" w:rsidRDefault="00B8494E" w:rsidP="00B8494E">
      <w:pPr>
        <w:pStyle w:val="Textoindependiente"/>
        <w:numPr>
          <w:ilvl w:val="0"/>
          <w:numId w:val="12"/>
        </w:numPr>
        <w:tabs>
          <w:tab w:val="clear" w:pos="562"/>
          <w:tab w:val="num" w:pos="284"/>
        </w:tabs>
        <w:spacing w:line="360" w:lineRule="auto"/>
        <w:rPr>
          <w:rFonts w:cs="Arial"/>
          <w:i w:val="0"/>
          <w:szCs w:val="24"/>
        </w:rPr>
      </w:pPr>
      <w:r w:rsidRPr="00FF45CA">
        <w:rPr>
          <w:rFonts w:cs="Arial"/>
          <w:i w:val="0"/>
          <w:szCs w:val="24"/>
        </w:rPr>
        <w:t>Costo de la Mercancía</w:t>
      </w:r>
    </w:p>
    <w:p w:rsidR="00B8494E" w:rsidRPr="00FF45CA" w:rsidRDefault="00B8494E" w:rsidP="00B8494E">
      <w:pPr>
        <w:pStyle w:val="Textoindependiente"/>
        <w:spacing w:line="360" w:lineRule="auto"/>
        <w:rPr>
          <w:rFonts w:cs="Arial"/>
          <w:i w:val="0"/>
          <w:szCs w:val="24"/>
        </w:rPr>
      </w:pPr>
      <w:r w:rsidRPr="00FF45CA">
        <w:rPr>
          <w:rFonts w:cs="Arial"/>
          <w:i w:val="0"/>
          <w:szCs w:val="24"/>
        </w:rPr>
        <w:lastRenderedPageBreak/>
        <w:t>Para el cálculo de este indicador se ha tenido en cuenta la actividad gastronómica que es la que genera este tipo de gasto, los índices se han tomado de datos históricos de instalaciones con actividades similares a esta, los cuales son:</w:t>
      </w:r>
    </w:p>
    <w:p w:rsidR="00B8494E" w:rsidRPr="00FF45CA" w:rsidRDefault="00B8494E" w:rsidP="00B8494E">
      <w:pPr>
        <w:pStyle w:val="Textoindependiente"/>
        <w:spacing w:line="360" w:lineRule="auto"/>
        <w:ind w:left="567"/>
        <w:rPr>
          <w:rFonts w:cs="Arial"/>
          <w:i w:val="0"/>
          <w:szCs w:val="24"/>
        </w:rPr>
      </w:pPr>
      <w:r w:rsidRPr="00FF45CA">
        <w:rPr>
          <w:rFonts w:cs="Arial"/>
          <w:i w:val="0"/>
          <w:szCs w:val="24"/>
        </w:rPr>
        <w:t xml:space="preserve">Costo de Comestibles </w:t>
      </w:r>
      <w:r w:rsidRPr="00FF45CA">
        <w:rPr>
          <w:rFonts w:cs="Arial"/>
          <w:i w:val="0"/>
          <w:szCs w:val="24"/>
        </w:rPr>
        <w:tab/>
      </w:r>
      <w:r w:rsidRPr="00FF45CA">
        <w:rPr>
          <w:rFonts w:cs="Arial"/>
          <w:i w:val="0"/>
          <w:szCs w:val="24"/>
        </w:rPr>
        <w:tab/>
        <w:t xml:space="preserve">          45%</w:t>
      </w:r>
      <w:r w:rsidRPr="00FF45CA">
        <w:rPr>
          <w:rFonts w:cs="Arial"/>
          <w:i w:val="0"/>
          <w:szCs w:val="24"/>
        </w:rPr>
        <w:tab/>
        <w:t>de las Ventas de Comestibles</w:t>
      </w:r>
    </w:p>
    <w:p w:rsidR="00B8494E" w:rsidRPr="00FF45CA" w:rsidRDefault="00B8494E" w:rsidP="00B8494E">
      <w:pPr>
        <w:pStyle w:val="Textoindependiente"/>
        <w:spacing w:line="360" w:lineRule="auto"/>
        <w:ind w:left="567"/>
        <w:rPr>
          <w:rFonts w:cs="Arial"/>
          <w:i w:val="0"/>
          <w:szCs w:val="24"/>
        </w:rPr>
      </w:pPr>
      <w:r w:rsidRPr="00FF45CA">
        <w:rPr>
          <w:rFonts w:cs="Arial"/>
          <w:i w:val="0"/>
          <w:szCs w:val="24"/>
        </w:rPr>
        <w:t>Costo de Bebidas</w:t>
      </w:r>
      <w:r w:rsidRPr="00FF45CA">
        <w:rPr>
          <w:rFonts w:cs="Arial"/>
          <w:i w:val="0"/>
          <w:szCs w:val="24"/>
        </w:rPr>
        <w:tab/>
      </w:r>
      <w:r w:rsidRPr="00FF45CA">
        <w:rPr>
          <w:rFonts w:cs="Arial"/>
          <w:i w:val="0"/>
          <w:szCs w:val="24"/>
        </w:rPr>
        <w:tab/>
      </w:r>
      <w:r w:rsidRPr="00FF45CA">
        <w:rPr>
          <w:rFonts w:cs="Arial"/>
          <w:i w:val="0"/>
          <w:szCs w:val="24"/>
        </w:rPr>
        <w:tab/>
        <w:t>38%</w:t>
      </w:r>
      <w:r w:rsidRPr="00FF45CA">
        <w:rPr>
          <w:rFonts w:cs="Arial"/>
          <w:i w:val="0"/>
          <w:szCs w:val="24"/>
        </w:rPr>
        <w:tab/>
        <w:t>de las Ventas de Bebidas</w:t>
      </w:r>
    </w:p>
    <w:p w:rsidR="00B8494E" w:rsidRPr="00FF45CA" w:rsidRDefault="00B8494E" w:rsidP="00B8494E">
      <w:pPr>
        <w:pStyle w:val="Textoindependiente"/>
        <w:spacing w:line="360" w:lineRule="auto"/>
        <w:ind w:left="567"/>
        <w:rPr>
          <w:rFonts w:cs="Arial"/>
          <w:i w:val="0"/>
          <w:szCs w:val="24"/>
        </w:rPr>
      </w:pPr>
      <w:r w:rsidRPr="00FF45CA">
        <w:rPr>
          <w:rFonts w:cs="Arial"/>
          <w:i w:val="0"/>
          <w:szCs w:val="24"/>
        </w:rPr>
        <w:t>Costo de Tabacos y Cigarros</w:t>
      </w:r>
      <w:r w:rsidRPr="00FF45CA">
        <w:rPr>
          <w:rFonts w:cs="Arial"/>
          <w:i w:val="0"/>
          <w:szCs w:val="24"/>
        </w:rPr>
        <w:tab/>
        <w:t xml:space="preserve">          48%</w:t>
      </w:r>
      <w:r w:rsidRPr="00FF45CA">
        <w:rPr>
          <w:rFonts w:cs="Arial"/>
          <w:i w:val="0"/>
          <w:szCs w:val="24"/>
        </w:rPr>
        <w:tab/>
        <w:t>de las Ventas de Tabacos y Cigarros</w:t>
      </w:r>
    </w:p>
    <w:p w:rsidR="00B8494E" w:rsidRPr="00FF45CA" w:rsidRDefault="00B8494E" w:rsidP="00B8494E">
      <w:pPr>
        <w:pStyle w:val="Textoindependiente"/>
        <w:spacing w:line="360" w:lineRule="auto"/>
        <w:ind w:left="567"/>
        <w:rPr>
          <w:rFonts w:cs="Arial"/>
          <w:i w:val="0"/>
          <w:szCs w:val="24"/>
        </w:rPr>
      </w:pPr>
      <w:r w:rsidRPr="00FF45CA">
        <w:rPr>
          <w:rFonts w:cs="Arial"/>
          <w:i w:val="0"/>
          <w:szCs w:val="24"/>
        </w:rPr>
        <w:t>Costo de Otras Mercancías</w:t>
      </w:r>
      <w:r w:rsidRPr="00FF45CA">
        <w:rPr>
          <w:rFonts w:cs="Arial"/>
          <w:i w:val="0"/>
          <w:szCs w:val="24"/>
        </w:rPr>
        <w:tab/>
      </w:r>
      <w:r w:rsidRPr="00FF45CA">
        <w:rPr>
          <w:rFonts w:cs="Arial"/>
          <w:i w:val="0"/>
          <w:szCs w:val="24"/>
        </w:rPr>
        <w:tab/>
        <w:t xml:space="preserve">46% </w:t>
      </w:r>
      <w:r w:rsidRPr="00FF45CA">
        <w:rPr>
          <w:rFonts w:cs="Arial"/>
          <w:i w:val="0"/>
          <w:szCs w:val="24"/>
        </w:rPr>
        <w:tab/>
        <w:t>de las Ventas de Otras Mercancías</w:t>
      </w:r>
    </w:p>
    <w:p w:rsidR="00B8494E" w:rsidRPr="00FF45CA" w:rsidRDefault="00B8494E" w:rsidP="00B8494E">
      <w:pPr>
        <w:pStyle w:val="Ttulo5"/>
        <w:spacing w:line="360" w:lineRule="auto"/>
        <w:rPr>
          <w:rFonts w:cs="Arial"/>
          <w:sz w:val="24"/>
          <w:szCs w:val="24"/>
          <w:lang w:val="es-ES_tradnl"/>
        </w:rPr>
      </w:pPr>
      <w:r w:rsidRPr="00FF45CA">
        <w:rPr>
          <w:rFonts w:cs="Arial"/>
          <w:sz w:val="24"/>
          <w:szCs w:val="24"/>
          <w:lang w:val="es-ES_tradnl"/>
        </w:rPr>
        <w:t>Gastos Indirectos</w:t>
      </w:r>
    </w:p>
    <w:p w:rsidR="00B8494E" w:rsidRPr="00FF45CA" w:rsidRDefault="00B8494E" w:rsidP="00B8494E">
      <w:pPr>
        <w:numPr>
          <w:ilvl w:val="0"/>
          <w:numId w:val="12"/>
        </w:numPr>
        <w:tabs>
          <w:tab w:val="clear" w:pos="562"/>
          <w:tab w:val="num" w:pos="284"/>
        </w:tabs>
        <w:spacing w:after="0" w:line="360" w:lineRule="auto"/>
        <w:jc w:val="both"/>
        <w:rPr>
          <w:rFonts w:ascii="Arial" w:hAnsi="Arial" w:cs="Arial"/>
          <w:sz w:val="24"/>
          <w:szCs w:val="24"/>
          <w:lang w:val="es-ES_tradnl"/>
        </w:rPr>
      </w:pPr>
      <w:r w:rsidRPr="00FF45CA">
        <w:rPr>
          <w:rFonts w:ascii="Arial" w:hAnsi="Arial" w:cs="Arial"/>
          <w:sz w:val="24"/>
          <w:szCs w:val="24"/>
          <w:lang w:val="es-ES_tradnl"/>
        </w:rPr>
        <w:t>Administración</w:t>
      </w:r>
    </w:p>
    <w:p w:rsidR="00B8494E" w:rsidRPr="00FF45CA" w:rsidRDefault="00B8494E" w:rsidP="00B8494E">
      <w:pPr>
        <w:spacing w:line="360" w:lineRule="auto"/>
        <w:jc w:val="both"/>
        <w:rPr>
          <w:rFonts w:ascii="Arial" w:hAnsi="Arial" w:cs="Arial"/>
          <w:sz w:val="24"/>
          <w:szCs w:val="24"/>
          <w:lang w:val="es-ES_tradnl"/>
        </w:rPr>
      </w:pPr>
      <w:r w:rsidRPr="00FF45CA">
        <w:rPr>
          <w:rFonts w:ascii="Arial" w:hAnsi="Arial" w:cs="Arial"/>
          <w:sz w:val="24"/>
          <w:szCs w:val="24"/>
          <w:lang w:val="es-ES_tradnl"/>
        </w:rPr>
        <w:t>Se han considerado como gastos de administración los conceptos tales como insumos de oficina, insumos de computadora, modelajes, entre otros, para los cuales se ha previsto un 0.1% de los ingresos totales.</w:t>
      </w:r>
    </w:p>
    <w:p w:rsidR="00B8494E" w:rsidRPr="00FF45CA" w:rsidRDefault="00B8494E" w:rsidP="00B8494E">
      <w:pPr>
        <w:numPr>
          <w:ilvl w:val="0"/>
          <w:numId w:val="12"/>
        </w:numPr>
        <w:tabs>
          <w:tab w:val="clear" w:pos="562"/>
          <w:tab w:val="num" w:pos="284"/>
        </w:tabs>
        <w:spacing w:after="0" w:line="360" w:lineRule="auto"/>
        <w:jc w:val="both"/>
        <w:rPr>
          <w:rFonts w:ascii="Arial" w:hAnsi="Arial" w:cs="Arial"/>
          <w:sz w:val="24"/>
          <w:szCs w:val="24"/>
          <w:lang w:val="es-ES_tradnl"/>
        </w:rPr>
      </w:pPr>
      <w:r w:rsidRPr="00FF45CA">
        <w:rPr>
          <w:rFonts w:ascii="Arial" w:hAnsi="Arial" w:cs="Arial"/>
          <w:sz w:val="24"/>
          <w:szCs w:val="24"/>
          <w:lang w:val="es-ES_tradnl"/>
        </w:rPr>
        <w:t>Mantenimiento</w:t>
      </w:r>
    </w:p>
    <w:p w:rsidR="00B8494E" w:rsidRDefault="00B8494E" w:rsidP="00B8494E">
      <w:pPr>
        <w:pStyle w:val="Textoindependiente3"/>
        <w:rPr>
          <w:rFonts w:cs="Arial"/>
          <w:bCs w:val="0"/>
          <w:iCs w:val="0"/>
          <w:sz w:val="24"/>
          <w:szCs w:val="24"/>
        </w:rPr>
      </w:pPr>
      <w:r w:rsidRPr="00FF45CA">
        <w:rPr>
          <w:rFonts w:cs="Arial"/>
          <w:bCs w:val="0"/>
          <w:iCs w:val="0"/>
          <w:sz w:val="24"/>
          <w:szCs w:val="24"/>
        </w:rPr>
        <w:t>Los gastos de mantenimiento de la instalación abarcarán aquellos trabajos que permitan mantener la imagen y requerimientos que exige el servicio de la unidad, para estos gastos se ha determinado un índice de 0.2% de los ingresos.</w:t>
      </w:r>
    </w:p>
    <w:p w:rsidR="00B8494E" w:rsidRPr="00B8494E" w:rsidRDefault="00B8494E" w:rsidP="00B8494E">
      <w:pPr>
        <w:pStyle w:val="Textoindependiente3"/>
        <w:rPr>
          <w:rFonts w:cs="Arial"/>
          <w:bCs w:val="0"/>
          <w:iCs w:val="0"/>
          <w:sz w:val="24"/>
          <w:szCs w:val="24"/>
        </w:rPr>
      </w:pPr>
    </w:p>
    <w:p w:rsidR="00B8494E" w:rsidRPr="00FF45CA" w:rsidRDefault="00B8494E" w:rsidP="00B8494E">
      <w:pPr>
        <w:spacing w:line="360" w:lineRule="auto"/>
        <w:jc w:val="both"/>
        <w:rPr>
          <w:rFonts w:ascii="Arial" w:hAnsi="Arial" w:cs="Arial"/>
          <w:sz w:val="24"/>
          <w:szCs w:val="24"/>
          <w:lang w:val="es-ES_tradnl"/>
        </w:rPr>
      </w:pPr>
      <w:r w:rsidRPr="00FF45CA">
        <w:rPr>
          <w:rFonts w:ascii="Arial" w:hAnsi="Arial" w:cs="Arial"/>
          <w:sz w:val="24"/>
          <w:szCs w:val="24"/>
          <w:lang w:val="es-ES_tradnl"/>
        </w:rPr>
        <w:t xml:space="preserve">Los gastos de reparación y mantenimiento del equipamiento Gastronómicos y de aquellos asociados con las redes técnicas (agua, clima, electricidad, hidrosanitaria, etc.) se contemplarán a partir del 2do año de explotación de la instalación teniendo en cuenta que en el período anterior deben ser asumidos por la Garantía del suministrador y del constructor. </w:t>
      </w:r>
    </w:p>
    <w:p w:rsidR="00B8494E" w:rsidRPr="00FF45CA" w:rsidRDefault="00B8494E" w:rsidP="00B8494E">
      <w:pPr>
        <w:numPr>
          <w:ilvl w:val="0"/>
          <w:numId w:val="12"/>
        </w:numPr>
        <w:tabs>
          <w:tab w:val="clear" w:pos="562"/>
          <w:tab w:val="num" w:pos="284"/>
        </w:tabs>
        <w:spacing w:after="0" w:line="360" w:lineRule="auto"/>
        <w:jc w:val="both"/>
        <w:rPr>
          <w:rFonts w:ascii="Arial" w:hAnsi="Arial" w:cs="Arial"/>
          <w:sz w:val="24"/>
          <w:szCs w:val="24"/>
          <w:lang w:val="es-ES_tradnl"/>
        </w:rPr>
      </w:pPr>
      <w:r w:rsidRPr="00FF45CA">
        <w:rPr>
          <w:rFonts w:ascii="Arial" w:hAnsi="Arial" w:cs="Arial"/>
          <w:sz w:val="24"/>
          <w:szCs w:val="24"/>
          <w:lang w:val="es-ES_tradnl"/>
        </w:rPr>
        <w:t>Servicios Públicos</w:t>
      </w:r>
    </w:p>
    <w:p w:rsidR="00B8494E" w:rsidRPr="00FF45CA" w:rsidRDefault="00B8494E" w:rsidP="00B8494E">
      <w:pPr>
        <w:spacing w:line="360" w:lineRule="auto"/>
        <w:jc w:val="both"/>
        <w:rPr>
          <w:rFonts w:ascii="Arial" w:hAnsi="Arial" w:cs="Arial"/>
          <w:sz w:val="24"/>
          <w:szCs w:val="24"/>
          <w:lang w:val="es-ES_tradnl"/>
        </w:rPr>
      </w:pPr>
      <w:r w:rsidRPr="00FF45CA">
        <w:rPr>
          <w:rFonts w:ascii="Arial" w:hAnsi="Arial" w:cs="Arial"/>
          <w:sz w:val="24"/>
          <w:szCs w:val="24"/>
          <w:lang w:val="es-ES_tradnl"/>
        </w:rPr>
        <w:t>Los servicios públicos que se han previsto para la instalación son agua, electricidad, teléfono y combustible, los cuáles se tendrán en cuenta linealmente atendiendo a los parámetros de consumo suministrados por los proyectistas de la obra.</w:t>
      </w:r>
    </w:p>
    <w:p w:rsidR="00B8494E" w:rsidRPr="00FF45CA" w:rsidRDefault="00B8494E" w:rsidP="00B8494E">
      <w:pPr>
        <w:numPr>
          <w:ilvl w:val="0"/>
          <w:numId w:val="12"/>
        </w:numPr>
        <w:tabs>
          <w:tab w:val="clear" w:pos="562"/>
          <w:tab w:val="num" w:pos="284"/>
        </w:tabs>
        <w:spacing w:after="0" w:line="360" w:lineRule="auto"/>
        <w:jc w:val="both"/>
        <w:rPr>
          <w:rFonts w:ascii="Arial" w:hAnsi="Arial" w:cs="Arial"/>
          <w:sz w:val="24"/>
          <w:szCs w:val="24"/>
          <w:lang w:val="es-ES_tradnl"/>
        </w:rPr>
      </w:pPr>
      <w:r w:rsidRPr="00FF45CA">
        <w:rPr>
          <w:rFonts w:ascii="Arial" w:hAnsi="Arial" w:cs="Arial"/>
          <w:sz w:val="24"/>
          <w:szCs w:val="24"/>
          <w:lang w:val="es-ES_tradnl"/>
        </w:rPr>
        <w:t>Comerciales</w:t>
      </w:r>
    </w:p>
    <w:p w:rsidR="00B8494E" w:rsidRPr="00FF45CA" w:rsidRDefault="00B8494E" w:rsidP="00B8494E">
      <w:pPr>
        <w:spacing w:line="360" w:lineRule="auto"/>
        <w:jc w:val="both"/>
        <w:rPr>
          <w:rFonts w:ascii="Arial" w:hAnsi="Arial" w:cs="Arial"/>
          <w:sz w:val="24"/>
          <w:szCs w:val="24"/>
          <w:lang w:val="es-ES_tradnl"/>
        </w:rPr>
      </w:pPr>
      <w:r w:rsidRPr="00FF45CA">
        <w:rPr>
          <w:rFonts w:ascii="Arial" w:hAnsi="Arial" w:cs="Arial"/>
          <w:sz w:val="24"/>
          <w:szCs w:val="24"/>
          <w:lang w:val="es-ES_tradnl"/>
        </w:rPr>
        <w:lastRenderedPageBreak/>
        <w:t xml:space="preserve">En este concepto se ha estimado la realización de trabajos publicitarios y de promoción de la instalación, así como el pago de impuestos por Vallas y Lumínicos, así como su diseño, construcción, mantenimiento y reparación. Teniendo en cuenta la importancia de este elemento se ha proyectado destinar un presupuesto 40 000.00 USD para el primer año de explotación de la instalación con una disminución de dicho gasto de 5000.00 </w:t>
      </w:r>
      <w:proofErr w:type="spellStart"/>
      <w:r w:rsidRPr="00FF45CA">
        <w:rPr>
          <w:rFonts w:ascii="Arial" w:hAnsi="Arial" w:cs="Arial"/>
          <w:sz w:val="24"/>
          <w:szCs w:val="24"/>
          <w:lang w:val="es-ES_tradnl"/>
        </w:rPr>
        <w:t>usd</w:t>
      </w:r>
      <w:proofErr w:type="spellEnd"/>
      <w:r w:rsidRPr="00FF45CA">
        <w:rPr>
          <w:rFonts w:ascii="Arial" w:hAnsi="Arial" w:cs="Arial"/>
          <w:sz w:val="24"/>
          <w:szCs w:val="24"/>
          <w:lang w:val="es-ES_tradnl"/>
        </w:rPr>
        <w:t xml:space="preserve"> anuales hasta dejarlo en 15000.00 </w:t>
      </w:r>
      <w:proofErr w:type="spellStart"/>
      <w:r w:rsidRPr="00FF45CA">
        <w:rPr>
          <w:rFonts w:ascii="Arial" w:hAnsi="Arial" w:cs="Arial"/>
          <w:sz w:val="24"/>
          <w:szCs w:val="24"/>
          <w:lang w:val="es-ES_tradnl"/>
        </w:rPr>
        <w:t>usd</w:t>
      </w:r>
      <w:proofErr w:type="spellEnd"/>
      <w:r w:rsidRPr="00FF45CA">
        <w:rPr>
          <w:rFonts w:ascii="Arial" w:hAnsi="Arial" w:cs="Arial"/>
          <w:sz w:val="24"/>
          <w:szCs w:val="24"/>
          <w:lang w:val="es-ES_tradnl"/>
        </w:rPr>
        <w:t xml:space="preserve"> y un gasto lineal anual de 5 000.00 MN.</w:t>
      </w:r>
    </w:p>
    <w:p w:rsidR="00B8494E" w:rsidRPr="00FF45CA" w:rsidRDefault="00B8494E" w:rsidP="00B8494E">
      <w:pPr>
        <w:pStyle w:val="Textoindependiente3"/>
        <w:numPr>
          <w:ilvl w:val="0"/>
          <w:numId w:val="12"/>
        </w:numPr>
        <w:tabs>
          <w:tab w:val="clear" w:pos="562"/>
          <w:tab w:val="num" w:pos="284"/>
        </w:tabs>
        <w:rPr>
          <w:rFonts w:cs="Arial"/>
          <w:sz w:val="24"/>
          <w:szCs w:val="24"/>
        </w:rPr>
      </w:pPr>
      <w:r w:rsidRPr="00FF45CA">
        <w:rPr>
          <w:rFonts w:cs="Arial"/>
          <w:sz w:val="24"/>
          <w:szCs w:val="24"/>
        </w:rPr>
        <w:t>Alimentación</w:t>
      </w:r>
    </w:p>
    <w:p w:rsidR="00B8494E" w:rsidRPr="00FF45CA" w:rsidRDefault="00B8494E" w:rsidP="00B8494E">
      <w:pPr>
        <w:pStyle w:val="Textoindependiente3"/>
        <w:rPr>
          <w:rFonts w:cs="Arial"/>
          <w:sz w:val="24"/>
          <w:szCs w:val="24"/>
        </w:rPr>
      </w:pPr>
      <w:r w:rsidRPr="00FF45CA">
        <w:rPr>
          <w:rFonts w:cs="Arial"/>
          <w:sz w:val="24"/>
          <w:szCs w:val="24"/>
        </w:rPr>
        <w:t xml:space="preserve">Este gasto está asociado a la alimentación (0,80 </w:t>
      </w:r>
      <w:proofErr w:type="spellStart"/>
      <w:r w:rsidRPr="00FF45CA">
        <w:rPr>
          <w:rFonts w:cs="Arial"/>
          <w:sz w:val="24"/>
          <w:szCs w:val="24"/>
        </w:rPr>
        <w:t>ctv</w:t>
      </w:r>
      <w:proofErr w:type="spellEnd"/>
      <w:r w:rsidRPr="00FF45CA">
        <w:rPr>
          <w:rFonts w:cs="Arial"/>
          <w:sz w:val="24"/>
          <w:szCs w:val="24"/>
        </w:rPr>
        <w:t>) por trabajador.</w:t>
      </w:r>
    </w:p>
    <w:p w:rsidR="00B8494E" w:rsidRPr="00FF45CA" w:rsidRDefault="00B8494E" w:rsidP="00B8494E">
      <w:pPr>
        <w:spacing w:line="360" w:lineRule="auto"/>
        <w:ind w:firstLine="709"/>
        <w:jc w:val="both"/>
        <w:rPr>
          <w:rFonts w:ascii="Arial" w:hAnsi="Arial" w:cs="Arial"/>
          <w:sz w:val="24"/>
          <w:szCs w:val="24"/>
        </w:rPr>
      </w:pPr>
      <w:r w:rsidRPr="00FF45CA">
        <w:rPr>
          <w:rFonts w:ascii="Arial" w:hAnsi="Arial" w:cs="Arial"/>
          <w:sz w:val="24"/>
          <w:szCs w:val="24"/>
        </w:rPr>
        <w:t xml:space="preserve">0,80 </w:t>
      </w:r>
      <w:proofErr w:type="spellStart"/>
      <w:r w:rsidRPr="00FF45CA">
        <w:rPr>
          <w:rFonts w:ascii="Arial" w:hAnsi="Arial" w:cs="Arial"/>
          <w:sz w:val="24"/>
          <w:szCs w:val="24"/>
        </w:rPr>
        <w:t>ctv</w:t>
      </w:r>
      <w:proofErr w:type="spellEnd"/>
      <w:r w:rsidRPr="00FF45CA">
        <w:rPr>
          <w:rFonts w:ascii="Arial" w:hAnsi="Arial" w:cs="Arial"/>
          <w:sz w:val="24"/>
          <w:szCs w:val="24"/>
        </w:rPr>
        <w:t xml:space="preserve"> x 23 trabajadores x 365 días/año = 6 716,00 USD</w:t>
      </w:r>
    </w:p>
    <w:p w:rsidR="00B8494E" w:rsidRPr="00FF45CA" w:rsidRDefault="00B8494E" w:rsidP="00B8494E">
      <w:pPr>
        <w:pStyle w:val="Textoindependiente3"/>
        <w:numPr>
          <w:ilvl w:val="0"/>
          <w:numId w:val="12"/>
        </w:numPr>
        <w:tabs>
          <w:tab w:val="clear" w:pos="562"/>
          <w:tab w:val="num" w:pos="284"/>
        </w:tabs>
        <w:rPr>
          <w:rFonts w:cs="Arial"/>
          <w:sz w:val="24"/>
          <w:szCs w:val="24"/>
        </w:rPr>
      </w:pPr>
      <w:r w:rsidRPr="00FF45CA">
        <w:rPr>
          <w:rFonts w:cs="Arial"/>
          <w:sz w:val="24"/>
          <w:szCs w:val="24"/>
        </w:rPr>
        <w:t>Módulo de Aseo</w:t>
      </w:r>
    </w:p>
    <w:p w:rsidR="003226D5" w:rsidRPr="006F6851" w:rsidRDefault="00B8494E" w:rsidP="006F6851">
      <w:pPr>
        <w:pStyle w:val="Textoindependiente3"/>
        <w:rPr>
          <w:rFonts w:cs="Arial"/>
          <w:sz w:val="24"/>
          <w:szCs w:val="24"/>
        </w:rPr>
      </w:pPr>
      <w:r w:rsidRPr="00FF45CA">
        <w:rPr>
          <w:rFonts w:cs="Arial"/>
          <w:sz w:val="24"/>
          <w:szCs w:val="24"/>
        </w:rPr>
        <w:t>Este gasto está asociado al módulo de aseo personal (10,00 USD) por trabajador.</w:t>
      </w:r>
    </w:p>
    <w:tbl>
      <w:tblPr>
        <w:tblpPr w:leftFromText="141" w:rightFromText="141" w:vertAnchor="text" w:horzAnchor="margin" w:tblpXSpec="center" w:tblpY="624"/>
        <w:tblW w:w="12259" w:type="dxa"/>
        <w:tblCellMar>
          <w:left w:w="0" w:type="dxa"/>
          <w:right w:w="0" w:type="dxa"/>
        </w:tblCellMar>
        <w:tblLook w:val="0000" w:firstRow="0" w:lastRow="0" w:firstColumn="0" w:lastColumn="0" w:noHBand="0" w:noVBand="0"/>
      </w:tblPr>
      <w:tblGrid>
        <w:gridCol w:w="2801"/>
        <w:gridCol w:w="400"/>
        <w:gridCol w:w="1294"/>
        <w:gridCol w:w="1294"/>
        <w:gridCol w:w="1294"/>
        <w:gridCol w:w="1294"/>
        <w:gridCol w:w="1294"/>
        <w:gridCol w:w="1294"/>
        <w:gridCol w:w="1294"/>
      </w:tblGrid>
      <w:tr w:rsidR="006F6851" w:rsidRPr="00FF45CA" w:rsidTr="005053EC">
        <w:trPr>
          <w:trHeight w:val="270"/>
        </w:trPr>
        <w:tc>
          <w:tcPr>
            <w:tcW w:w="2801" w:type="dxa"/>
            <w:tcBorders>
              <w:top w:val="single" w:sz="8" w:space="0" w:color="auto"/>
              <w:left w:val="single" w:sz="8" w:space="0" w:color="auto"/>
              <w:bottom w:val="single" w:sz="8"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b/>
                <w:bCs/>
                <w:sz w:val="24"/>
                <w:szCs w:val="24"/>
              </w:rPr>
            </w:pPr>
            <w:r w:rsidRPr="00FF45CA">
              <w:rPr>
                <w:rFonts w:ascii="Arial" w:hAnsi="Arial" w:cs="Arial"/>
                <w:b/>
                <w:bCs/>
                <w:sz w:val="24"/>
                <w:szCs w:val="24"/>
              </w:rPr>
              <w:t>Costos Indirectos</w:t>
            </w:r>
          </w:p>
        </w:tc>
        <w:tc>
          <w:tcPr>
            <w:tcW w:w="400" w:type="dxa"/>
            <w:tcBorders>
              <w:top w:val="single" w:sz="8" w:space="0" w:color="auto"/>
              <w:left w:val="nil"/>
              <w:bottom w:val="single" w:sz="8"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b/>
                <w:bCs/>
                <w:sz w:val="24"/>
                <w:szCs w:val="24"/>
              </w:rPr>
            </w:pPr>
            <w:r w:rsidRPr="00FF45CA">
              <w:rPr>
                <w:rFonts w:ascii="Arial" w:hAnsi="Arial" w:cs="Arial"/>
                <w:b/>
                <w:bCs/>
                <w:sz w:val="24"/>
                <w:szCs w:val="24"/>
              </w:rPr>
              <w:t>UM</w:t>
            </w:r>
          </w:p>
        </w:tc>
        <w:tc>
          <w:tcPr>
            <w:tcW w:w="1294" w:type="dxa"/>
            <w:tcBorders>
              <w:top w:val="single" w:sz="8" w:space="0" w:color="auto"/>
              <w:left w:val="nil"/>
              <w:bottom w:val="single" w:sz="8"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b/>
                <w:bCs/>
                <w:sz w:val="24"/>
                <w:szCs w:val="24"/>
              </w:rPr>
            </w:pPr>
            <w:r w:rsidRPr="00FF45CA">
              <w:rPr>
                <w:rFonts w:ascii="Arial" w:hAnsi="Arial" w:cs="Arial"/>
                <w:b/>
                <w:bCs/>
                <w:sz w:val="24"/>
                <w:szCs w:val="24"/>
              </w:rPr>
              <w:t>2004</w:t>
            </w:r>
          </w:p>
        </w:tc>
        <w:tc>
          <w:tcPr>
            <w:tcW w:w="1294" w:type="dxa"/>
            <w:tcBorders>
              <w:top w:val="single" w:sz="8" w:space="0" w:color="auto"/>
              <w:left w:val="nil"/>
              <w:bottom w:val="single" w:sz="8"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b/>
                <w:bCs/>
                <w:sz w:val="24"/>
                <w:szCs w:val="24"/>
              </w:rPr>
            </w:pPr>
            <w:r w:rsidRPr="00FF45CA">
              <w:rPr>
                <w:rFonts w:ascii="Arial" w:hAnsi="Arial" w:cs="Arial"/>
                <w:b/>
                <w:bCs/>
                <w:sz w:val="24"/>
                <w:szCs w:val="24"/>
              </w:rPr>
              <w:t>2005</w:t>
            </w:r>
          </w:p>
        </w:tc>
        <w:tc>
          <w:tcPr>
            <w:tcW w:w="1294" w:type="dxa"/>
            <w:tcBorders>
              <w:top w:val="single" w:sz="8" w:space="0" w:color="auto"/>
              <w:left w:val="nil"/>
              <w:bottom w:val="single" w:sz="8"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b/>
                <w:bCs/>
                <w:sz w:val="24"/>
                <w:szCs w:val="24"/>
              </w:rPr>
            </w:pPr>
            <w:r w:rsidRPr="00FF45CA">
              <w:rPr>
                <w:rFonts w:ascii="Arial" w:hAnsi="Arial" w:cs="Arial"/>
                <w:b/>
                <w:bCs/>
                <w:sz w:val="24"/>
                <w:szCs w:val="24"/>
              </w:rPr>
              <w:t>2006</w:t>
            </w:r>
          </w:p>
        </w:tc>
        <w:tc>
          <w:tcPr>
            <w:tcW w:w="1294" w:type="dxa"/>
            <w:tcBorders>
              <w:top w:val="single" w:sz="8" w:space="0" w:color="auto"/>
              <w:left w:val="nil"/>
              <w:bottom w:val="single" w:sz="8"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b/>
                <w:bCs/>
                <w:sz w:val="24"/>
                <w:szCs w:val="24"/>
              </w:rPr>
            </w:pPr>
            <w:r w:rsidRPr="00FF45CA">
              <w:rPr>
                <w:rFonts w:ascii="Arial" w:hAnsi="Arial" w:cs="Arial"/>
                <w:b/>
                <w:bCs/>
                <w:sz w:val="24"/>
                <w:szCs w:val="24"/>
              </w:rPr>
              <w:t>2007</w:t>
            </w:r>
          </w:p>
        </w:tc>
        <w:tc>
          <w:tcPr>
            <w:tcW w:w="1294" w:type="dxa"/>
            <w:tcBorders>
              <w:top w:val="single" w:sz="8" w:space="0" w:color="auto"/>
              <w:left w:val="nil"/>
              <w:bottom w:val="single" w:sz="8"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b/>
                <w:bCs/>
                <w:sz w:val="24"/>
                <w:szCs w:val="24"/>
              </w:rPr>
            </w:pPr>
            <w:r w:rsidRPr="00FF45CA">
              <w:rPr>
                <w:rFonts w:ascii="Arial" w:hAnsi="Arial" w:cs="Arial"/>
                <w:b/>
                <w:bCs/>
                <w:sz w:val="24"/>
                <w:szCs w:val="24"/>
              </w:rPr>
              <w:t>2008</w:t>
            </w:r>
          </w:p>
        </w:tc>
        <w:tc>
          <w:tcPr>
            <w:tcW w:w="1294" w:type="dxa"/>
            <w:tcBorders>
              <w:top w:val="single" w:sz="8" w:space="0" w:color="auto"/>
              <w:left w:val="nil"/>
              <w:bottom w:val="single" w:sz="8"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b/>
                <w:bCs/>
                <w:sz w:val="24"/>
                <w:szCs w:val="24"/>
              </w:rPr>
            </w:pPr>
            <w:r w:rsidRPr="00FF45CA">
              <w:rPr>
                <w:rFonts w:ascii="Arial" w:hAnsi="Arial" w:cs="Arial"/>
                <w:b/>
                <w:bCs/>
                <w:sz w:val="24"/>
                <w:szCs w:val="24"/>
              </w:rPr>
              <w:t>2009</w:t>
            </w:r>
          </w:p>
        </w:tc>
        <w:tc>
          <w:tcPr>
            <w:tcW w:w="1294" w:type="dxa"/>
            <w:tcBorders>
              <w:top w:val="single" w:sz="8" w:space="0" w:color="auto"/>
              <w:left w:val="nil"/>
              <w:bottom w:val="single" w:sz="8" w:space="0" w:color="auto"/>
              <w:right w:val="single" w:sz="8"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b/>
                <w:bCs/>
                <w:sz w:val="24"/>
                <w:szCs w:val="24"/>
              </w:rPr>
            </w:pPr>
            <w:r w:rsidRPr="00FF45CA">
              <w:rPr>
                <w:rFonts w:ascii="Arial" w:hAnsi="Arial" w:cs="Arial"/>
                <w:b/>
                <w:bCs/>
                <w:sz w:val="24"/>
                <w:szCs w:val="24"/>
              </w:rPr>
              <w:t>2010</w:t>
            </w:r>
          </w:p>
        </w:tc>
      </w:tr>
      <w:tr w:rsidR="006F6851" w:rsidRPr="00FF45CA" w:rsidTr="005053EC">
        <w:trPr>
          <w:trHeight w:val="255"/>
        </w:trPr>
        <w:tc>
          <w:tcPr>
            <w:tcW w:w="0" w:type="auto"/>
            <w:tcBorders>
              <w:top w:val="nil"/>
              <w:left w:val="single" w:sz="8" w:space="0" w:color="auto"/>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b/>
                <w:bCs/>
                <w:sz w:val="24"/>
                <w:szCs w:val="24"/>
              </w:rPr>
            </w:pPr>
            <w:r w:rsidRPr="00FF45CA">
              <w:rPr>
                <w:rFonts w:ascii="Arial" w:hAnsi="Arial" w:cs="Arial"/>
                <w:b/>
                <w:bCs/>
                <w:sz w:val="24"/>
                <w:szCs w:val="24"/>
              </w:rPr>
              <w:t>Total de Ingresos</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b/>
                <w:bCs/>
                <w:sz w:val="24"/>
                <w:szCs w:val="24"/>
              </w:rPr>
            </w:pPr>
            <w:r w:rsidRPr="00FF45CA">
              <w:rPr>
                <w:rFonts w:ascii="Arial" w:hAnsi="Arial" w:cs="Arial"/>
                <w:b/>
                <w:bCs/>
                <w:sz w:val="24"/>
                <w:szCs w:val="24"/>
              </w:rPr>
              <w:t>$</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b/>
                <w:bCs/>
                <w:sz w:val="24"/>
                <w:szCs w:val="24"/>
              </w:rPr>
            </w:pPr>
            <w:r w:rsidRPr="00FF45CA">
              <w:rPr>
                <w:rFonts w:ascii="Arial" w:hAnsi="Arial" w:cs="Arial"/>
                <w:b/>
                <w:bCs/>
                <w:sz w:val="24"/>
                <w:szCs w:val="24"/>
              </w:rPr>
              <w:t>1150692.00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b/>
                <w:bCs/>
                <w:sz w:val="24"/>
                <w:szCs w:val="24"/>
              </w:rPr>
            </w:pPr>
            <w:r w:rsidRPr="00FF45CA">
              <w:rPr>
                <w:rFonts w:ascii="Arial" w:hAnsi="Arial" w:cs="Arial"/>
                <w:b/>
                <w:bCs/>
                <w:sz w:val="24"/>
                <w:szCs w:val="24"/>
              </w:rPr>
              <w:t>1464438.00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b/>
                <w:bCs/>
                <w:sz w:val="24"/>
                <w:szCs w:val="24"/>
              </w:rPr>
            </w:pPr>
            <w:r w:rsidRPr="00FF45CA">
              <w:rPr>
                <w:rFonts w:ascii="Arial" w:hAnsi="Arial" w:cs="Arial"/>
                <w:b/>
                <w:bCs/>
                <w:sz w:val="24"/>
                <w:szCs w:val="24"/>
              </w:rPr>
              <w:t>1810816.50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b/>
                <w:bCs/>
                <w:sz w:val="24"/>
                <w:szCs w:val="24"/>
              </w:rPr>
            </w:pPr>
            <w:r w:rsidRPr="00FF45CA">
              <w:rPr>
                <w:rFonts w:ascii="Arial" w:hAnsi="Arial" w:cs="Arial"/>
                <w:b/>
                <w:bCs/>
                <w:sz w:val="24"/>
                <w:szCs w:val="24"/>
              </w:rPr>
              <w:t>1909619.50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b/>
                <w:bCs/>
                <w:sz w:val="24"/>
                <w:szCs w:val="24"/>
              </w:rPr>
            </w:pPr>
            <w:r w:rsidRPr="00FF45CA">
              <w:rPr>
                <w:rFonts w:ascii="Arial" w:hAnsi="Arial" w:cs="Arial"/>
                <w:b/>
                <w:bCs/>
                <w:sz w:val="24"/>
                <w:szCs w:val="24"/>
              </w:rPr>
              <w:t>2275285.00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b/>
                <w:bCs/>
                <w:sz w:val="24"/>
                <w:szCs w:val="24"/>
              </w:rPr>
            </w:pPr>
            <w:r w:rsidRPr="00FF45CA">
              <w:rPr>
                <w:rFonts w:ascii="Arial" w:hAnsi="Arial" w:cs="Arial"/>
                <w:b/>
                <w:bCs/>
                <w:sz w:val="24"/>
                <w:szCs w:val="24"/>
              </w:rPr>
              <w:t>2395096.00</w:t>
            </w:r>
          </w:p>
        </w:tc>
        <w:tc>
          <w:tcPr>
            <w:tcW w:w="0" w:type="auto"/>
            <w:tcBorders>
              <w:top w:val="nil"/>
              <w:left w:val="nil"/>
              <w:bottom w:val="single" w:sz="4" w:space="0" w:color="auto"/>
              <w:right w:val="single" w:sz="8"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b/>
                <w:bCs/>
                <w:sz w:val="24"/>
                <w:szCs w:val="24"/>
              </w:rPr>
            </w:pPr>
            <w:r w:rsidRPr="00FF45CA">
              <w:rPr>
                <w:rFonts w:ascii="Arial" w:hAnsi="Arial" w:cs="Arial"/>
                <w:b/>
                <w:bCs/>
                <w:sz w:val="24"/>
                <w:szCs w:val="24"/>
              </w:rPr>
              <w:t>2525074.00</w:t>
            </w:r>
          </w:p>
        </w:tc>
      </w:tr>
      <w:tr w:rsidR="006F6851" w:rsidRPr="00FF45CA" w:rsidTr="005053EC">
        <w:trPr>
          <w:trHeight w:val="255"/>
        </w:trPr>
        <w:tc>
          <w:tcPr>
            <w:tcW w:w="0" w:type="auto"/>
            <w:tcBorders>
              <w:top w:val="nil"/>
              <w:left w:val="single" w:sz="8" w:space="0" w:color="auto"/>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Gastos Comerciales</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45000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40000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35000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30000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25000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20000</w:t>
            </w:r>
          </w:p>
        </w:tc>
        <w:tc>
          <w:tcPr>
            <w:tcW w:w="0" w:type="auto"/>
            <w:tcBorders>
              <w:top w:val="nil"/>
              <w:left w:val="nil"/>
              <w:bottom w:val="single" w:sz="4" w:space="0" w:color="auto"/>
              <w:right w:val="single" w:sz="8"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20000</w:t>
            </w:r>
          </w:p>
        </w:tc>
      </w:tr>
      <w:tr w:rsidR="006F6851" w:rsidRPr="00FF45CA" w:rsidTr="005053EC">
        <w:trPr>
          <w:trHeight w:val="255"/>
        </w:trPr>
        <w:tc>
          <w:tcPr>
            <w:tcW w:w="0" w:type="auto"/>
            <w:tcBorders>
              <w:top w:val="nil"/>
              <w:left w:val="single" w:sz="8" w:space="0" w:color="auto"/>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i/>
                <w:iCs/>
                <w:sz w:val="24"/>
                <w:szCs w:val="24"/>
              </w:rPr>
            </w:pPr>
            <w:r w:rsidRPr="00FF45CA">
              <w:rPr>
                <w:rFonts w:ascii="Arial" w:hAnsi="Arial" w:cs="Arial"/>
                <w:i/>
                <w:iCs/>
                <w:sz w:val="24"/>
                <w:szCs w:val="24"/>
              </w:rPr>
              <w:t xml:space="preserve">   % de los Ingresos</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i/>
                <w:iCs/>
                <w:sz w:val="24"/>
                <w:szCs w:val="24"/>
              </w:rPr>
            </w:pPr>
            <w:r w:rsidRPr="00FF45CA">
              <w:rPr>
                <w:rFonts w:ascii="Arial" w:hAnsi="Arial" w:cs="Arial"/>
                <w:i/>
                <w:iCs/>
                <w:sz w:val="24"/>
                <w:szCs w:val="24"/>
              </w:rPr>
              <w:t>%</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3.91%</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2.73%</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1.93%</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1.57%</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1.10%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0.84%</w:t>
            </w:r>
          </w:p>
        </w:tc>
        <w:tc>
          <w:tcPr>
            <w:tcW w:w="0" w:type="auto"/>
            <w:tcBorders>
              <w:top w:val="nil"/>
              <w:left w:val="nil"/>
              <w:bottom w:val="single" w:sz="4" w:space="0" w:color="auto"/>
              <w:right w:val="single" w:sz="8"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0.79%</w:t>
            </w:r>
          </w:p>
        </w:tc>
      </w:tr>
      <w:tr w:rsidR="006F6851" w:rsidRPr="00FF45CA" w:rsidTr="005053EC">
        <w:trPr>
          <w:trHeight w:val="255"/>
        </w:trPr>
        <w:tc>
          <w:tcPr>
            <w:tcW w:w="0" w:type="auto"/>
            <w:tcBorders>
              <w:top w:val="nil"/>
              <w:left w:val="single" w:sz="8" w:space="0" w:color="auto"/>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Gastos de Dirección</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1150.69</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1464.44</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1810.82</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1909.62</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2275.29</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2395.10</w:t>
            </w:r>
          </w:p>
        </w:tc>
        <w:tc>
          <w:tcPr>
            <w:tcW w:w="0" w:type="auto"/>
            <w:tcBorders>
              <w:top w:val="nil"/>
              <w:left w:val="nil"/>
              <w:bottom w:val="single" w:sz="4" w:space="0" w:color="auto"/>
              <w:right w:val="single" w:sz="8"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2525.07</w:t>
            </w:r>
          </w:p>
        </w:tc>
      </w:tr>
      <w:tr w:rsidR="006F6851" w:rsidRPr="00FF45CA" w:rsidTr="005053EC">
        <w:trPr>
          <w:trHeight w:val="255"/>
        </w:trPr>
        <w:tc>
          <w:tcPr>
            <w:tcW w:w="0" w:type="auto"/>
            <w:tcBorders>
              <w:top w:val="nil"/>
              <w:left w:val="single" w:sz="8" w:space="0" w:color="auto"/>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i/>
                <w:iCs/>
                <w:sz w:val="24"/>
                <w:szCs w:val="24"/>
              </w:rPr>
            </w:pPr>
            <w:r w:rsidRPr="00FF45CA">
              <w:rPr>
                <w:rFonts w:ascii="Arial" w:hAnsi="Arial" w:cs="Arial"/>
                <w:i/>
                <w:iCs/>
                <w:sz w:val="24"/>
                <w:szCs w:val="24"/>
              </w:rPr>
              <w:t xml:space="preserve">   % de los Ingresos</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i/>
                <w:iCs/>
                <w:sz w:val="24"/>
                <w:szCs w:val="24"/>
              </w:rPr>
            </w:pPr>
            <w:r w:rsidRPr="00FF45CA">
              <w:rPr>
                <w:rFonts w:ascii="Arial" w:hAnsi="Arial" w:cs="Arial"/>
                <w:i/>
                <w:iCs/>
                <w:sz w:val="24"/>
                <w:szCs w:val="24"/>
              </w:rPr>
              <w:t>%</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0.10%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0.10%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0.10%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0.10%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0.10%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0.10%</w:t>
            </w:r>
          </w:p>
        </w:tc>
        <w:tc>
          <w:tcPr>
            <w:tcW w:w="0" w:type="auto"/>
            <w:tcBorders>
              <w:top w:val="nil"/>
              <w:left w:val="nil"/>
              <w:bottom w:val="single" w:sz="4" w:space="0" w:color="auto"/>
              <w:right w:val="single" w:sz="8"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0.10%</w:t>
            </w:r>
          </w:p>
        </w:tc>
      </w:tr>
      <w:tr w:rsidR="006F6851" w:rsidRPr="00FF45CA" w:rsidTr="005053EC">
        <w:trPr>
          <w:trHeight w:val="255"/>
        </w:trPr>
        <w:tc>
          <w:tcPr>
            <w:tcW w:w="0" w:type="auto"/>
            <w:tcBorders>
              <w:top w:val="nil"/>
              <w:left w:val="single" w:sz="8" w:space="0" w:color="auto"/>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Gastos de Mantenimiento</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2301.38</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2928.88</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3621.63</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3819.24</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4550.57</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4790.19</w:t>
            </w:r>
          </w:p>
        </w:tc>
        <w:tc>
          <w:tcPr>
            <w:tcW w:w="0" w:type="auto"/>
            <w:tcBorders>
              <w:top w:val="nil"/>
              <w:left w:val="nil"/>
              <w:bottom w:val="single" w:sz="4" w:space="0" w:color="auto"/>
              <w:right w:val="single" w:sz="8"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5050.15</w:t>
            </w:r>
          </w:p>
        </w:tc>
      </w:tr>
      <w:tr w:rsidR="006F6851" w:rsidRPr="00FF45CA" w:rsidTr="005053EC">
        <w:trPr>
          <w:trHeight w:val="255"/>
        </w:trPr>
        <w:tc>
          <w:tcPr>
            <w:tcW w:w="0" w:type="auto"/>
            <w:tcBorders>
              <w:top w:val="nil"/>
              <w:left w:val="single" w:sz="8" w:space="0" w:color="auto"/>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i/>
                <w:iCs/>
                <w:sz w:val="24"/>
                <w:szCs w:val="24"/>
              </w:rPr>
            </w:pPr>
            <w:r w:rsidRPr="00FF45CA">
              <w:rPr>
                <w:rFonts w:ascii="Arial" w:hAnsi="Arial" w:cs="Arial"/>
                <w:i/>
                <w:iCs/>
                <w:sz w:val="24"/>
                <w:szCs w:val="24"/>
              </w:rPr>
              <w:t xml:space="preserve">   % de los Ingresos</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i/>
                <w:iCs/>
                <w:sz w:val="24"/>
                <w:szCs w:val="24"/>
              </w:rPr>
            </w:pPr>
            <w:r w:rsidRPr="00FF45CA">
              <w:rPr>
                <w:rFonts w:ascii="Arial" w:hAnsi="Arial" w:cs="Arial"/>
                <w:i/>
                <w:iCs/>
                <w:sz w:val="24"/>
                <w:szCs w:val="24"/>
              </w:rPr>
              <w:t>%</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0.20%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0.20%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0.20%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0.20%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0.20%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0.20%</w:t>
            </w:r>
          </w:p>
        </w:tc>
        <w:tc>
          <w:tcPr>
            <w:tcW w:w="0" w:type="auto"/>
            <w:tcBorders>
              <w:top w:val="nil"/>
              <w:left w:val="nil"/>
              <w:bottom w:val="single" w:sz="4" w:space="0" w:color="auto"/>
              <w:right w:val="single" w:sz="8"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0.20%</w:t>
            </w:r>
          </w:p>
        </w:tc>
      </w:tr>
      <w:tr w:rsidR="006F6851" w:rsidRPr="00FF45CA" w:rsidTr="005053EC">
        <w:trPr>
          <w:trHeight w:val="255"/>
        </w:trPr>
        <w:tc>
          <w:tcPr>
            <w:tcW w:w="0" w:type="auto"/>
            <w:tcBorders>
              <w:top w:val="nil"/>
              <w:left w:val="single" w:sz="8" w:space="0" w:color="auto"/>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Otros Gastos</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9476.00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9476.00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9476.00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9476.00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9476.00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9476.00</w:t>
            </w:r>
          </w:p>
        </w:tc>
        <w:tc>
          <w:tcPr>
            <w:tcW w:w="0" w:type="auto"/>
            <w:tcBorders>
              <w:top w:val="nil"/>
              <w:left w:val="nil"/>
              <w:bottom w:val="single" w:sz="4" w:space="0" w:color="auto"/>
              <w:right w:val="single" w:sz="8"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9476.00</w:t>
            </w:r>
          </w:p>
        </w:tc>
      </w:tr>
      <w:tr w:rsidR="006F6851" w:rsidRPr="00FF45CA" w:rsidTr="005053EC">
        <w:trPr>
          <w:trHeight w:val="255"/>
        </w:trPr>
        <w:tc>
          <w:tcPr>
            <w:tcW w:w="0" w:type="auto"/>
            <w:tcBorders>
              <w:top w:val="nil"/>
              <w:left w:val="single" w:sz="8" w:space="0" w:color="auto"/>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 xml:space="preserve">         Comedor Obrero</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6716.00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6716.00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6716.00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6716.00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6716.00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6716.00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6716.00</w:t>
            </w:r>
          </w:p>
        </w:tc>
      </w:tr>
      <w:tr w:rsidR="006F6851" w:rsidRPr="00FF45CA" w:rsidTr="005053EC">
        <w:trPr>
          <w:trHeight w:val="255"/>
        </w:trPr>
        <w:tc>
          <w:tcPr>
            <w:tcW w:w="0" w:type="auto"/>
            <w:tcBorders>
              <w:top w:val="nil"/>
              <w:left w:val="single" w:sz="8" w:space="0" w:color="auto"/>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 xml:space="preserve">         Aseo Personal</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2760.00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2760.00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2760.00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2760.00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2760.00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2760.00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2760.00</w:t>
            </w:r>
          </w:p>
        </w:tc>
      </w:tr>
      <w:tr w:rsidR="006F6851" w:rsidRPr="00FF45CA" w:rsidTr="005053EC">
        <w:trPr>
          <w:trHeight w:val="255"/>
        </w:trPr>
        <w:tc>
          <w:tcPr>
            <w:tcW w:w="0" w:type="auto"/>
            <w:tcBorders>
              <w:top w:val="nil"/>
              <w:left w:val="single" w:sz="8" w:space="0" w:color="auto"/>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lastRenderedPageBreak/>
              <w:t xml:space="preserve">         Transporte Personal</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0.00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0.00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0.00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0.00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0.00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0.00</w:t>
            </w:r>
          </w:p>
        </w:tc>
        <w:tc>
          <w:tcPr>
            <w:tcW w:w="0" w:type="auto"/>
            <w:tcBorders>
              <w:top w:val="nil"/>
              <w:left w:val="nil"/>
              <w:bottom w:val="single" w:sz="4" w:space="0" w:color="auto"/>
              <w:right w:val="single" w:sz="8"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0.00</w:t>
            </w:r>
          </w:p>
        </w:tc>
      </w:tr>
      <w:tr w:rsidR="006F6851" w:rsidRPr="00FF45CA" w:rsidTr="005053EC">
        <w:trPr>
          <w:trHeight w:val="270"/>
        </w:trPr>
        <w:tc>
          <w:tcPr>
            <w:tcW w:w="0" w:type="auto"/>
            <w:tcBorders>
              <w:top w:val="nil"/>
              <w:left w:val="single" w:sz="8" w:space="0" w:color="auto"/>
              <w:bottom w:val="single" w:sz="8"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i/>
                <w:iCs/>
                <w:sz w:val="24"/>
                <w:szCs w:val="24"/>
              </w:rPr>
            </w:pPr>
            <w:r w:rsidRPr="00FF45CA">
              <w:rPr>
                <w:rFonts w:ascii="Arial" w:hAnsi="Arial" w:cs="Arial"/>
                <w:i/>
                <w:iCs/>
                <w:sz w:val="24"/>
                <w:szCs w:val="24"/>
              </w:rPr>
              <w:t xml:space="preserve">   % de los Ingresos</w:t>
            </w:r>
          </w:p>
        </w:tc>
        <w:tc>
          <w:tcPr>
            <w:tcW w:w="0" w:type="auto"/>
            <w:tcBorders>
              <w:top w:val="nil"/>
              <w:left w:val="nil"/>
              <w:bottom w:val="single" w:sz="8"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w:t>
            </w:r>
          </w:p>
        </w:tc>
        <w:tc>
          <w:tcPr>
            <w:tcW w:w="0" w:type="auto"/>
            <w:tcBorders>
              <w:top w:val="nil"/>
              <w:left w:val="nil"/>
              <w:bottom w:val="single" w:sz="8"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0.82%</w:t>
            </w:r>
          </w:p>
        </w:tc>
        <w:tc>
          <w:tcPr>
            <w:tcW w:w="0" w:type="auto"/>
            <w:tcBorders>
              <w:top w:val="nil"/>
              <w:left w:val="nil"/>
              <w:bottom w:val="single" w:sz="8"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0.65%</w:t>
            </w:r>
          </w:p>
        </w:tc>
        <w:tc>
          <w:tcPr>
            <w:tcW w:w="0" w:type="auto"/>
            <w:tcBorders>
              <w:top w:val="nil"/>
              <w:left w:val="nil"/>
              <w:bottom w:val="single" w:sz="8"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0.52%</w:t>
            </w:r>
          </w:p>
        </w:tc>
        <w:tc>
          <w:tcPr>
            <w:tcW w:w="0" w:type="auto"/>
            <w:tcBorders>
              <w:top w:val="nil"/>
              <w:left w:val="nil"/>
              <w:bottom w:val="single" w:sz="8"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0.50%</w:t>
            </w:r>
          </w:p>
        </w:tc>
        <w:tc>
          <w:tcPr>
            <w:tcW w:w="0" w:type="auto"/>
            <w:tcBorders>
              <w:top w:val="nil"/>
              <w:left w:val="nil"/>
              <w:bottom w:val="single" w:sz="8"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0.42%</w:t>
            </w:r>
          </w:p>
        </w:tc>
        <w:tc>
          <w:tcPr>
            <w:tcW w:w="0" w:type="auto"/>
            <w:tcBorders>
              <w:top w:val="nil"/>
              <w:left w:val="nil"/>
              <w:bottom w:val="single" w:sz="8"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0.40%</w:t>
            </w:r>
          </w:p>
        </w:tc>
        <w:tc>
          <w:tcPr>
            <w:tcW w:w="0" w:type="auto"/>
            <w:tcBorders>
              <w:top w:val="nil"/>
              <w:left w:val="nil"/>
              <w:bottom w:val="single" w:sz="8" w:space="0" w:color="auto"/>
              <w:right w:val="single" w:sz="8"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0.38%</w:t>
            </w:r>
          </w:p>
        </w:tc>
      </w:tr>
      <w:tr w:rsidR="006F6851" w:rsidRPr="00FF45CA" w:rsidTr="005053EC">
        <w:trPr>
          <w:trHeight w:val="255"/>
        </w:trPr>
        <w:tc>
          <w:tcPr>
            <w:tcW w:w="0" w:type="auto"/>
            <w:tcBorders>
              <w:top w:val="nil"/>
              <w:left w:val="single" w:sz="8" w:space="0" w:color="auto"/>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b/>
                <w:bCs/>
                <w:sz w:val="24"/>
                <w:szCs w:val="24"/>
              </w:rPr>
            </w:pPr>
            <w:r w:rsidRPr="00FF45CA">
              <w:rPr>
                <w:rFonts w:ascii="Arial" w:hAnsi="Arial" w:cs="Arial"/>
                <w:b/>
                <w:bCs/>
                <w:sz w:val="24"/>
                <w:szCs w:val="24"/>
              </w:rPr>
              <w:t xml:space="preserve">TOTAL. </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b/>
                <w:bCs/>
                <w:sz w:val="24"/>
                <w:szCs w:val="24"/>
              </w:rPr>
            </w:pPr>
            <w:r w:rsidRPr="00FF45CA">
              <w:rPr>
                <w:rFonts w:ascii="Arial" w:hAnsi="Arial" w:cs="Arial"/>
                <w:b/>
                <w:bCs/>
                <w:sz w:val="24"/>
                <w:szCs w:val="24"/>
              </w:rPr>
              <w:t>$</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b/>
                <w:bCs/>
                <w:sz w:val="24"/>
                <w:szCs w:val="24"/>
              </w:rPr>
            </w:pPr>
            <w:r w:rsidRPr="00FF45CA">
              <w:rPr>
                <w:rFonts w:ascii="Arial" w:hAnsi="Arial" w:cs="Arial"/>
                <w:b/>
                <w:bCs/>
                <w:sz w:val="24"/>
                <w:szCs w:val="24"/>
              </w:rPr>
              <w:t>57928.08</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b/>
                <w:bCs/>
                <w:sz w:val="24"/>
                <w:szCs w:val="24"/>
              </w:rPr>
            </w:pPr>
            <w:r w:rsidRPr="00FF45CA">
              <w:rPr>
                <w:rFonts w:ascii="Arial" w:hAnsi="Arial" w:cs="Arial"/>
                <w:b/>
                <w:bCs/>
                <w:sz w:val="24"/>
                <w:szCs w:val="24"/>
              </w:rPr>
              <w:t>53869.31</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b/>
                <w:bCs/>
                <w:sz w:val="24"/>
                <w:szCs w:val="24"/>
              </w:rPr>
            </w:pPr>
            <w:r w:rsidRPr="00FF45CA">
              <w:rPr>
                <w:rFonts w:ascii="Arial" w:hAnsi="Arial" w:cs="Arial"/>
                <w:b/>
                <w:bCs/>
                <w:sz w:val="24"/>
                <w:szCs w:val="24"/>
              </w:rPr>
              <w:t>49908.45</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b/>
                <w:bCs/>
                <w:sz w:val="24"/>
                <w:szCs w:val="24"/>
              </w:rPr>
            </w:pPr>
            <w:r w:rsidRPr="00FF45CA">
              <w:rPr>
                <w:rFonts w:ascii="Arial" w:hAnsi="Arial" w:cs="Arial"/>
                <w:b/>
                <w:bCs/>
                <w:sz w:val="24"/>
                <w:szCs w:val="24"/>
              </w:rPr>
              <w:t>45204.86</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b/>
                <w:bCs/>
                <w:sz w:val="24"/>
                <w:szCs w:val="24"/>
              </w:rPr>
            </w:pPr>
            <w:r w:rsidRPr="00FF45CA">
              <w:rPr>
                <w:rFonts w:ascii="Arial" w:hAnsi="Arial" w:cs="Arial"/>
                <w:b/>
                <w:bCs/>
                <w:sz w:val="24"/>
                <w:szCs w:val="24"/>
              </w:rPr>
              <w:t>41301.86</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b/>
                <w:bCs/>
                <w:sz w:val="24"/>
                <w:szCs w:val="24"/>
              </w:rPr>
            </w:pPr>
            <w:r w:rsidRPr="00FF45CA">
              <w:rPr>
                <w:rFonts w:ascii="Arial" w:hAnsi="Arial" w:cs="Arial"/>
                <w:b/>
                <w:bCs/>
                <w:sz w:val="24"/>
                <w:szCs w:val="24"/>
              </w:rPr>
              <w:t>36661.29</w:t>
            </w:r>
          </w:p>
        </w:tc>
        <w:tc>
          <w:tcPr>
            <w:tcW w:w="0" w:type="auto"/>
            <w:tcBorders>
              <w:top w:val="nil"/>
              <w:left w:val="nil"/>
              <w:bottom w:val="single" w:sz="4" w:space="0" w:color="auto"/>
              <w:right w:val="single" w:sz="8"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b/>
                <w:bCs/>
                <w:sz w:val="24"/>
                <w:szCs w:val="24"/>
              </w:rPr>
            </w:pPr>
            <w:r w:rsidRPr="00FF45CA">
              <w:rPr>
                <w:rFonts w:ascii="Arial" w:hAnsi="Arial" w:cs="Arial"/>
                <w:b/>
                <w:bCs/>
                <w:sz w:val="24"/>
                <w:szCs w:val="24"/>
              </w:rPr>
              <w:t>37051.22</w:t>
            </w:r>
          </w:p>
        </w:tc>
      </w:tr>
      <w:tr w:rsidR="006F6851" w:rsidRPr="00FF45CA" w:rsidTr="005053EC">
        <w:trPr>
          <w:trHeight w:val="67"/>
        </w:trPr>
        <w:tc>
          <w:tcPr>
            <w:tcW w:w="0" w:type="auto"/>
            <w:tcBorders>
              <w:top w:val="nil"/>
              <w:left w:val="single" w:sz="8" w:space="0" w:color="auto"/>
              <w:bottom w:val="single" w:sz="8"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b/>
                <w:bCs/>
                <w:sz w:val="24"/>
                <w:szCs w:val="24"/>
              </w:rPr>
            </w:pPr>
            <w:r w:rsidRPr="00FF45CA">
              <w:rPr>
                <w:rFonts w:ascii="Arial" w:hAnsi="Arial" w:cs="Arial"/>
                <w:b/>
                <w:bCs/>
                <w:sz w:val="24"/>
                <w:szCs w:val="24"/>
              </w:rPr>
              <w:t xml:space="preserve">   % de los Ingresos</w:t>
            </w:r>
          </w:p>
        </w:tc>
        <w:tc>
          <w:tcPr>
            <w:tcW w:w="0" w:type="auto"/>
            <w:tcBorders>
              <w:top w:val="nil"/>
              <w:left w:val="nil"/>
              <w:bottom w:val="single" w:sz="8"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b/>
                <w:bCs/>
                <w:sz w:val="24"/>
                <w:szCs w:val="24"/>
              </w:rPr>
            </w:pPr>
            <w:r w:rsidRPr="00FF45CA">
              <w:rPr>
                <w:rFonts w:ascii="Arial" w:hAnsi="Arial" w:cs="Arial"/>
                <w:b/>
                <w:bCs/>
                <w:sz w:val="24"/>
                <w:szCs w:val="24"/>
              </w:rPr>
              <w:t>%</w:t>
            </w:r>
          </w:p>
        </w:tc>
        <w:tc>
          <w:tcPr>
            <w:tcW w:w="0" w:type="auto"/>
            <w:tcBorders>
              <w:top w:val="nil"/>
              <w:left w:val="nil"/>
              <w:bottom w:val="single" w:sz="8"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b/>
                <w:bCs/>
                <w:sz w:val="24"/>
                <w:szCs w:val="24"/>
              </w:rPr>
            </w:pPr>
            <w:r w:rsidRPr="00FF45CA">
              <w:rPr>
                <w:rFonts w:ascii="Arial" w:hAnsi="Arial" w:cs="Arial"/>
                <w:b/>
                <w:bCs/>
                <w:sz w:val="24"/>
                <w:szCs w:val="24"/>
              </w:rPr>
              <w:t>5.03%</w:t>
            </w:r>
          </w:p>
        </w:tc>
        <w:tc>
          <w:tcPr>
            <w:tcW w:w="0" w:type="auto"/>
            <w:tcBorders>
              <w:top w:val="nil"/>
              <w:left w:val="nil"/>
              <w:bottom w:val="single" w:sz="8"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b/>
                <w:bCs/>
                <w:sz w:val="24"/>
                <w:szCs w:val="24"/>
              </w:rPr>
            </w:pPr>
            <w:r w:rsidRPr="00FF45CA">
              <w:rPr>
                <w:rFonts w:ascii="Arial" w:hAnsi="Arial" w:cs="Arial"/>
                <w:b/>
                <w:bCs/>
                <w:sz w:val="24"/>
                <w:szCs w:val="24"/>
              </w:rPr>
              <w:t>3.68%</w:t>
            </w:r>
          </w:p>
        </w:tc>
        <w:tc>
          <w:tcPr>
            <w:tcW w:w="0" w:type="auto"/>
            <w:tcBorders>
              <w:top w:val="nil"/>
              <w:left w:val="nil"/>
              <w:bottom w:val="single" w:sz="8"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b/>
                <w:bCs/>
                <w:sz w:val="24"/>
                <w:szCs w:val="24"/>
              </w:rPr>
            </w:pPr>
            <w:r w:rsidRPr="00FF45CA">
              <w:rPr>
                <w:rFonts w:ascii="Arial" w:hAnsi="Arial" w:cs="Arial"/>
                <w:b/>
                <w:bCs/>
                <w:sz w:val="24"/>
                <w:szCs w:val="24"/>
              </w:rPr>
              <w:t>2.76%</w:t>
            </w:r>
          </w:p>
        </w:tc>
        <w:tc>
          <w:tcPr>
            <w:tcW w:w="0" w:type="auto"/>
            <w:tcBorders>
              <w:top w:val="nil"/>
              <w:left w:val="nil"/>
              <w:bottom w:val="single" w:sz="8"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b/>
                <w:bCs/>
                <w:sz w:val="24"/>
                <w:szCs w:val="24"/>
              </w:rPr>
            </w:pPr>
            <w:r w:rsidRPr="00FF45CA">
              <w:rPr>
                <w:rFonts w:ascii="Arial" w:hAnsi="Arial" w:cs="Arial"/>
                <w:b/>
                <w:bCs/>
                <w:sz w:val="24"/>
                <w:szCs w:val="24"/>
              </w:rPr>
              <w:t>2.37%</w:t>
            </w:r>
          </w:p>
        </w:tc>
        <w:tc>
          <w:tcPr>
            <w:tcW w:w="0" w:type="auto"/>
            <w:tcBorders>
              <w:top w:val="nil"/>
              <w:left w:val="nil"/>
              <w:bottom w:val="single" w:sz="8"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b/>
                <w:bCs/>
                <w:sz w:val="24"/>
                <w:szCs w:val="24"/>
              </w:rPr>
            </w:pPr>
            <w:r w:rsidRPr="00FF45CA">
              <w:rPr>
                <w:rFonts w:ascii="Arial" w:hAnsi="Arial" w:cs="Arial"/>
                <w:b/>
                <w:bCs/>
                <w:sz w:val="24"/>
                <w:szCs w:val="24"/>
              </w:rPr>
              <w:t>1.82%</w:t>
            </w:r>
          </w:p>
        </w:tc>
        <w:tc>
          <w:tcPr>
            <w:tcW w:w="0" w:type="auto"/>
            <w:tcBorders>
              <w:top w:val="nil"/>
              <w:left w:val="nil"/>
              <w:bottom w:val="single" w:sz="8"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b/>
                <w:bCs/>
                <w:sz w:val="24"/>
                <w:szCs w:val="24"/>
              </w:rPr>
            </w:pPr>
            <w:r w:rsidRPr="00FF45CA">
              <w:rPr>
                <w:rFonts w:ascii="Arial" w:hAnsi="Arial" w:cs="Arial"/>
                <w:b/>
                <w:bCs/>
                <w:sz w:val="24"/>
                <w:szCs w:val="24"/>
              </w:rPr>
              <w:t>1.53%</w:t>
            </w:r>
          </w:p>
        </w:tc>
        <w:tc>
          <w:tcPr>
            <w:tcW w:w="0" w:type="auto"/>
            <w:tcBorders>
              <w:top w:val="nil"/>
              <w:left w:val="nil"/>
              <w:bottom w:val="single" w:sz="8" w:space="0" w:color="auto"/>
              <w:right w:val="single" w:sz="8"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b/>
                <w:bCs/>
                <w:sz w:val="24"/>
                <w:szCs w:val="24"/>
              </w:rPr>
            </w:pPr>
            <w:r w:rsidRPr="00FF45CA">
              <w:rPr>
                <w:rFonts w:ascii="Arial" w:hAnsi="Arial" w:cs="Arial"/>
                <w:b/>
                <w:bCs/>
                <w:sz w:val="24"/>
                <w:szCs w:val="24"/>
              </w:rPr>
              <w:t>1.47%</w:t>
            </w:r>
          </w:p>
        </w:tc>
      </w:tr>
    </w:tbl>
    <w:p w:rsidR="003226D5" w:rsidRDefault="003226D5" w:rsidP="00B113A2">
      <w:pPr>
        <w:spacing w:after="0" w:line="360" w:lineRule="auto"/>
        <w:jc w:val="both"/>
        <w:rPr>
          <w:rFonts w:ascii="Arial" w:hAnsi="Arial" w:cs="Arial"/>
          <w:b/>
          <w:sz w:val="24"/>
          <w:szCs w:val="24"/>
        </w:rPr>
      </w:pPr>
    </w:p>
    <w:p w:rsidR="006F6851" w:rsidRPr="00FF45CA" w:rsidRDefault="006F6851" w:rsidP="006F6851">
      <w:pPr>
        <w:pStyle w:val="Textoindependiente3"/>
        <w:ind w:firstLine="709"/>
        <w:rPr>
          <w:rFonts w:cs="Arial"/>
          <w:sz w:val="24"/>
          <w:szCs w:val="24"/>
        </w:rPr>
      </w:pPr>
      <w:r w:rsidRPr="00FF45CA">
        <w:rPr>
          <w:rFonts w:cs="Arial"/>
          <w:sz w:val="24"/>
          <w:szCs w:val="24"/>
        </w:rPr>
        <w:t>10,00 USD x 23 trabajadores x 12 meses = 2 760,00 USD</w:t>
      </w:r>
    </w:p>
    <w:p w:rsidR="006F6851" w:rsidRPr="00FF45CA" w:rsidRDefault="006F6851" w:rsidP="006F6851">
      <w:pPr>
        <w:pStyle w:val="Textoindependiente3"/>
        <w:rPr>
          <w:rFonts w:cs="Arial"/>
          <w:sz w:val="24"/>
          <w:szCs w:val="24"/>
        </w:rPr>
      </w:pPr>
      <w:r w:rsidRPr="00FF45CA">
        <w:rPr>
          <w:rFonts w:cs="Arial"/>
          <w:sz w:val="24"/>
          <w:szCs w:val="24"/>
        </w:rPr>
        <w:t>La siguiente Tabla muestra el comportamiento de estos indicadores por años:</w:t>
      </w:r>
    </w:p>
    <w:p w:rsidR="003226D5" w:rsidRPr="006F6851" w:rsidRDefault="003226D5" w:rsidP="00B113A2">
      <w:pPr>
        <w:spacing w:after="0" w:line="360" w:lineRule="auto"/>
        <w:jc w:val="both"/>
        <w:rPr>
          <w:rFonts w:ascii="Arial" w:hAnsi="Arial" w:cs="Arial"/>
          <w:b/>
          <w:sz w:val="24"/>
          <w:szCs w:val="24"/>
          <w:lang w:val="es-ES_tradnl"/>
        </w:rPr>
      </w:pPr>
    </w:p>
    <w:p w:rsidR="003226D5" w:rsidRDefault="003226D5" w:rsidP="00B113A2">
      <w:pPr>
        <w:spacing w:after="0" w:line="360" w:lineRule="auto"/>
        <w:jc w:val="both"/>
        <w:rPr>
          <w:rFonts w:ascii="Arial" w:hAnsi="Arial" w:cs="Arial"/>
          <w:b/>
          <w:sz w:val="24"/>
          <w:szCs w:val="24"/>
        </w:rPr>
      </w:pPr>
    </w:p>
    <w:p w:rsidR="003226D5" w:rsidRDefault="003226D5" w:rsidP="00B113A2">
      <w:pPr>
        <w:spacing w:after="0" w:line="360" w:lineRule="auto"/>
        <w:jc w:val="both"/>
        <w:rPr>
          <w:rFonts w:ascii="Arial" w:hAnsi="Arial" w:cs="Arial"/>
          <w:b/>
          <w:sz w:val="24"/>
          <w:szCs w:val="24"/>
        </w:rPr>
      </w:pPr>
    </w:p>
    <w:tbl>
      <w:tblPr>
        <w:tblW w:w="12099" w:type="dxa"/>
        <w:tblInd w:w="-1343" w:type="dxa"/>
        <w:tblCellMar>
          <w:left w:w="0" w:type="dxa"/>
          <w:right w:w="0" w:type="dxa"/>
        </w:tblCellMar>
        <w:tblLook w:val="0000" w:firstRow="0" w:lastRow="0" w:firstColumn="0" w:lastColumn="0" w:noHBand="0" w:noVBand="0"/>
      </w:tblPr>
      <w:tblGrid>
        <w:gridCol w:w="2641"/>
        <w:gridCol w:w="400"/>
        <w:gridCol w:w="1294"/>
        <w:gridCol w:w="1294"/>
        <w:gridCol w:w="1294"/>
        <w:gridCol w:w="1294"/>
        <w:gridCol w:w="1294"/>
        <w:gridCol w:w="1294"/>
        <w:gridCol w:w="1294"/>
      </w:tblGrid>
      <w:tr w:rsidR="006F6851" w:rsidRPr="00FF45CA" w:rsidTr="005053EC">
        <w:trPr>
          <w:trHeight w:val="270"/>
        </w:trPr>
        <w:tc>
          <w:tcPr>
            <w:tcW w:w="2641" w:type="dxa"/>
            <w:tcBorders>
              <w:top w:val="single" w:sz="8" w:space="0" w:color="auto"/>
              <w:left w:val="single" w:sz="8" w:space="0" w:color="auto"/>
              <w:bottom w:val="single" w:sz="8"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b/>
                <w:bCs/>
                <w:sz w:val="24"/>
                <w:szCs w:val="24"/>
              </w:rPr>
            </w:pPr>
            <w:r w:rsidRPr="00FF45CA">
              <w:rPr>
                <w:rFonts w:ascii="Arial" w:hAnsi="Arial" w:cs="Arial"/>
                <w:b/>
                <w:bCs/>
                <w:sz w:val="24"/>
                <w:szCs w:val="24"/>
              </w:rPr>
              <w:t>Servicios Públicos</w:t>
            </w:r>
          </w:p>
        </w:tc>
        <w:tc>
          <w:tcPr>
            <w:tcW w:w="400" w:type="dxa"/>
            <w:tcBorders>
              <w:top w:val="single" w:sz="8" w:space="0" w:color="auto"/>
              <w:left w:val="nil"/>
              <w:bottom w:val="single" w:sz="8"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b/>
                <w:bCs/>
                <w:sz w:val="24"/>
                <w:szCs w:val="24"/>
              </w:rPr>
            </w:pPr>
            <w:r w:rsidRPr="00FF45CA">
              <w:rPr>
                <w:rFonts w:ascii="Arial" w:hAnsi="Arial" w:cs="Arial"/>
                <w:b/>
                <w:bCs/>
                <w:sz w:val="24"/>
                <w:szCs w:val="24"/>
              </w:rPr>
              <w:t>UM</w:t>
            </w:r>
          </w:p>
        </w:tc>
        <w:tc>
          <w:tcPr>
            <w:tcW w:w="1294" w:type="dxa"/>
            <w:tcBorders>
              <w:top w:val="single" w:sz="8" w:space="0" w:color="auto"/>
              <w:left w:val="nil"/>
              <w:bottom w:val="single" w:sz="8"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b/>
                <w:bCs/>
                <w:sz w:val="24"/>
                <w:szCs w:val="24"/>
              </w:rPr>
            </w:pPr>
            <w:r w:rsidRPr="00FF45CA">
              <w:rPr>
                <w:rFonts w:ascii="Arial" w:hAnsi="Arial" w:cs="Arial"/>
                <w:b/>
                <w:bCs/>
                <w:sz w:val="24"/>
                <w:szCs w:val="24"/>
              </w:rPr>
              <w:t>2004</w:t>
            </w:r>
          </w:p>
        </w:tc>
        <w:tc>
          <w:tcPr>
            <w:tcW w:w="1294" w:type="dxa"/>
            <w:tcBorders>
              <w:top w:val="single" w:sz="8" w:space="0" w:color="auto"/>
              <w:left w:val="nil"/>
              <w:bottom w:val="single" w:sz="8"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b/>
                <w:bCs/>
                <w:sz w:val="24"/>
                <w:szCs w:val="24"/>
              </w:rPr>
            </w:pPr>
            <w:r w:rsidRPr="00FF45CA">
              <w:rPr>
                <w:rFonts w:ascii="Arial" w:hAnsi="Arial" w:cs="Arial"/>
                <w:b/>
                <w:bCs/>
                <w:sz w:val="24"/>
                <w:szCs w:val="24"/>
              </w:rPr>
              <w:t>2005</w:t>
            </w:r>
          </w:p>
        </w:tc>
        <w:tc>
          <w:tcPr>
            <w:tcW w:w="1294" w:type="dxa"/>
            <w:tcBorders>
              <w:top w:val="single" w:sz="8" w:space="0" w:color="auto"/>
              <w:left w:val="nil"/>
              <w:bottom w:val="single" w:sz="8"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b/>
                <w:bCs/>
                <w:sz w:val="24"/>
                <w:szCs w:val="24"/>
              </w:rPr>
            </w:pPr>
            <w:r w:rsidRPr="00FF45CA">
              <w:rPr>
                <w:rFonts w:ascii="Arial" w:hAnsi="Arial" w:cs="Arial"/>
                <w:b/>
                <w:bCs/>
                <w:sz w:val="24"/>
                <w:szCs w:val="24"/>
              </w:rPr>
              <w:t>2006</w:t>
            </w:r>
          </w:p>
        </w:tc>
        <w:tc>
          <w:tcPr>
            <w:tcW w:w="1294" w:type="dxa"/>
            <w:tcBorders>
              <w:top w:val="single" w:sz="8" w:space="0" w:color="auto"/>
              <w:left w:val="nil"/>
              <w:bottom w:val="single" w:sz="8"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b/>
                <w:bCs/>
                <w:sz w:val="24"/>
                <w:szCs w:val="24"/>
              </w:rPr>
            </w:pPr>
            <w:r w:rsidRPr="00FF45CA">
              <w:rPr>
                <w:rFonts w:ascii="Arial" w:hAnsi="Arial" w:cs="Arial"/>
                <w:b/>
                <w:bCs/>
                <w:sz w:val="24"/>
                <w:szCs w:val="24"/>
              </w:rPr>
              <w:t>2007</w:t>
            </w:r>
          </w:p>
        </w:tc>
        <w:tc>
          <w:tcPr>
            <w:tcW w:w="1294" w:type="dxa"/>
            <w:tcBorders>
              <w:top w:val="single" w:sz="8" w:space="0" w:color="auto"/>
              <w:left w:val="nil"/>
              <w:bottom w:val="single" w:sz="8"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b/>
                <w:bCs/>
                <w:sz w:val="24"/>
                <w:szCs w:val="24"/>
              </w:rPr>
            </w:pPr>
            <w:r w:rsidRPr="00FF45CA">
              <w:rPr>
                <w:rFonts w:ascii="Arial" w:hAnsi="Arial" w:cs="Arial"/>
                <w:b/>
                <w:bCs/>
                <w:sz w:val="24"/>
                <w:szCs w:val="24"/>
              </w:rPr>
              <w:t>2008</w:t>
            </w:r>
          </w:p>
        </w:tc>
        <w:tc>
          <w:tcPr>
            <w:tcW w:w="1294" w:type="dxa"/>
            <w:tcBorders>
              <w:top w:val="single" w:sz="8" w:space="0" w:color="auto"/>
              <w:left w:val="nil"/>
              <w:bottom w:val="single" w:sz="8"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b/>
                <w:bCs/>
                <w:sz w:val="24"/>
                <w:szCs w:val="24"/>
              </w:rPr>
            </w:pPr>
            <w:r w:rsidRPr="00FF45CA">
              <w:rPr>
                <w:rFonts w:ascii="Arial" w:hAnsi="Arial" w:cs="Arial"/>
                <w:b/>
                <w:bCs/>
                <w:sz w:val="24"/>
                <w:szCs w:val="24"/>
              </w:rPr>
              <w:t>2009</w:t>
            </w:r>
          </w:p>
        </w:tc>
        <w:tc>
          <w:tcPr>
            <w:tcW w:w="1294" w:type="dxa"/>
            <w:tcBorders>
              <w:top w:val="single" w:sz="8" w:space="0" w:color="auto"/>
              <w:left w:val="nil"/>
              <w:bottom w:val="single" w:sz="8" w:space="0" w:color="auto"/>
              <w:right w:val="single" w:sz="8"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b/>
                <w:bCs/>
                <w:sz w:val="24"/>
                <w:szCs w:val="24"/>
              </w:rPr>
            </w:pPr>
            <w:r w:rsidRPr="00FF45CA">
              <w:rPr>
                <w:rFonts w:ascii="Arial" w:hAnsi="Arial" w:cs="Arial"/>
                <w:b/>
                <w:bCs/>
                <w:sz w:val="24"/>
                <w:szCs w:val="24"/>
              </w:rPr>
              <w:t>2010</w:t>
            </w:r>
          </w:p>
        </w:tc>
      </w:tr>
      <w:tr w:rsidR="006F6851" w:rsidRPr="00FF45CA" w:rsidTr="005053EC">
        <w:trPr>
          <w:trHeight w:val="255"/>
        </w:trPr>
        <w:tc>
          <w:tcPr>
            <w:tcW w:w="0" w:type="auto"/>
            <w:tcBorders>
              <w:top w:val="nil"/>
              <w:left w:val="single" w:sz="8" w:space="0" w:color="auto"/>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b/>
                <w:bCs/>
                <w:sz w:val="24"/>
                <w:szCs w:val="24"/>
              </w:rPr>
            </w:pPr>
            <w:r w:rsidRPr="00FF45CA">
              <w:rPr>
                <w:rFonts w:ascii="Arial" w:hAnsi="Arial" w:cs="Arial"/>
                <w:b/>
                <w:bCs/>
                <w:sz w:val="24"/>
                <w:szCs w:val="24"/>
              </w:rPr>
              <w:t>Total de Ingresos</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b/>
                <w:bCs/>
                <w:sz w:val="24"/>
                <w:szCs w:val="24"/>
              </w:rPr>
            </w:pPr>
            <w:r w:rsidRPr="00FF45CA">
              <w:rPr>
                <w:rFonts w:ascii="Arial" w:hAnsi="Arial" w:cs="Arial"/>
                <w:b/>
                <w:bCs/>
                <w:sz w:val="24"/>
                <w:szCs w:val="24"/>
              </w:rPr>
              <w:t>$</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b/>
                <w:bCs/>
                <w:sz w:val="24"/>
                <w:szCs w:val="24"/>
              </w:rPr>
            </w:pPr>
            <w:r w:rsidRPr="00FF45CA">
              <w:rPr>
                <w:rFonts w:ascii="Arial" w:hAnsi="Arial" w:cs="Arial"/>
                <w:b/>
                <w:bCs/>
                <w:sz w:val="24"/>
                <w:szCs w:val="24"/>
              </w:rPr>
              <w:t>1150692.00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b/>
                <w:bCs/>
                <w:sz w:val="24"/>
                <w:szCs w:val="24"/>
              </w:rPr>
            </w:pPr>
            <w:r w:rsidRPr="00FF45CA">
              <w:rPr>
                <w:rFonts w:ascii="Arial" w:hAnsi="Arial" w:cs="Arial"/>
                <w:b/>
                <w:bCs/>
                <w:sz w:val="24"/>
                <w:szCs w:val="24"/>
              </w:rPr>
              <w:t>1464438.00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b/>
                <w:bCs/>
                <w:sz w:val="24"/>
                <w:szCs w:val="24"/>
              </w:rPr>
            </w:pPr>
            <w:r w:rsidRPr="00FF45CA">
              <w:rPr>
                <w:rFonts w:ascii="Arial" w:hAnsi="Arial" w:cs="Arial"/>
                <w:b/>
                <w:bCs/>
                <w:sz w:val="24"/>
                <w:szCs w:val="24"/>
              </w:rPr>
              <w:t>1810816.50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b/>
                <w:bCs/>
                <w:sz w:val="24"/>
                <w:szCs w:val="24"/>
              </w:rPr>
            </w:pPr>
            <w:r w:rsidRPr="00FF45CA">
              <w:rPr>
                <w:rFonts w:ascii="Arial" w:hAnsi="Arial" w:cs="Arial"/>
                <w:b/>
                <w:bCs/>
                <w:sz w:val="24"/>
                <w:szCs w:val="24"/>
              </w:rPr>
              <w:t>1909619.50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b/>
                <w:bCs/>
                <w:sz w:val="24"/>
                <w:szCs w:val="24"/>
              </w:rPr>
            </w:pPr>
            <w:r w:rsidRPr="00FF45CA">
              <w:rPr>
                <w:rFonts w:ascii="Arial" w:hAnsi="Arial" w:cs="Arial"/>
                <w:b/>
                <w:bCs/>
                <w:sz w:val="24"/>
                <w:szCs w:val="24"/>
              </w:rPr>
              <w:t>2275285.00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b/>
                <w:bCs/>
                <w:sz w:val="24"/>
                <w:szCs w:val="24"/>
              </w:rPr>
            </w:pPr>
            <w:r w:rsidRPr="00FF45CA">
              <w:rPr>
                <w:rFonts w:ascii="Arial" w:hAnsi="Arial" w:cs="Arial"/>
                <w:b/>
                <w:bCs/>
                <w:sz w:val="24"/>
                <w:szCs w:val="24"/>
              </w:rPr>
              <w:t>2395096.00</w:t>
            </w:r>
          </w:p>
        </w:tc>
        <w:tc>
          <w:tcPr>
            <w:tcW w:w="0" w:type="auto"/>
            <w:tcBorders>
              <w:top w:val="nil"/>
              <w:left w:val="nil"/>
              <w:bottom w:val="single" w:sz="4" w:space="0" w:color="auto"/>
              <w:right w:val="single" w:sz="8"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b/>
                <w:bCs/>
                <w:sz w:val="24"/>
                <w:szCs w:val="24"/>
              </w:rPr>
            </w:pPr>
            <w:r w:rsidRPr="00FF45CA">
              <w:rPr>
                <w:rFonts w:ascii="Arial" w:hAnsi="Arial" w:cs="Arial"/>
                <w:b/>
                <w:bCs/>
                <w:sz w:val="24"/>
                <w:szCs w:val="24"/>
              </w:rPr>
              <w:t>2525074.00</w:t>
            </w:r>
          </w:p>
        </w:tc>
      </w:tr>
      <w:tr w:rsidR="006F6851" w:rsidRPr="00FF45CA" w:rsidTr="005053EC">
        <w:trPr>
          <w:trHeight w:val="255"/>
        </w:trPr>
        <w:tc>
          <w:tcPr>
            <w:tcW w:w="0" w:type="auto"/>
            <w:tcBorders>
              <w:top w:val="nil"/>
              <w:left w:val="single" w:sz="8" w:space="0" w:color="auto"/>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Gastos de Agua</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4562.00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4562.00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4562.00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4562.00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4562.00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4562.00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4562.00</w:t>
            </w:r>
          </w:p>
        </w:tc>
      </w:tr>
      <w:tr w:rsidR="006F6851" w:rsidRPr="00FF45CA" w:rsidTr="005053EC">
        <w:trPr>
          <w:trHeight w:val="255"/>
        </w:trPr>
        <w:tc>
          <w:tcPr>
            <w:tcW w:w="0" w:type="auto"/>
            <w:tcBorders>
              <w:top w:val="nil"/>
              <w:left w:val="single" w:sz="8" w:space="0" w:color="auto"/>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i/>
                <w:iCs/>
                <w:sz w:val="24"/>
                <w:szCs w:val="24"/>
              </w:rPr>
            </w:pPr>
            <w:r w:rsidRPr="00FF45CA">
              <w:rPr>
                <w:rFonts w:ascii="Arial" w:hAnsi="Arial" w:cs="Arial"/>
                <w:i/>
                <w:iCs/>
                <w:sz w:val="24"/>
                <w:szCs w:val="24"/>
              </w:rPr>
              <w:t xml:space="preserve">   % de los Ingresos</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i/>
                <w:iCs/>
                <w:sz w:val="24"/>
                <w:szCs w:val="24"/>
              </w:rPr>
            </w:pPr>
            <w:r w:rsidRPr="00FF45CA">
              <w:rPr>
                <w:rFonts w:ascii="Arial" w:hAnsi="Arial" w:cs="Arial"/>
                <w:i/>
                <w:iCs/>
                <w:sz w:val="24"/>
                <w:szCs w:val="24"/>
              </w:rPr>
              <w:t>%</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0.40%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0.31%</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0.25%</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0.24%</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0.20%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0.19%</w:t>
            </w:r>
          </w:p>
        </w:tc>
        <w:tc>
          <w:tcPr>
            <w:tcW w:w="0" w:type="auto"/>
            <w:tcBorders>
              <w:top w:val="nil"/>
              <w:left w:val="nil"/>
              <w:bottom w:val="single" w:sz="4" w:space="0" w:color="auto"/>
              <w:right w:val="single" w:sz="8"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0.18%</w:t>
            </w:r>
          </w:p>
        </w:tc>
      </w:tr>
      <w:tr w:rsidR="006F6851" w:rsidRPr="00FF45CA" w:rsidTr="005053EC">
        <w:trPr>
          <w:trHeight w:val="255"/>
        </w:trPr>
        <w:tc>
          <w:tcPr>
            <w:tcW w:w="0" w:type="auto"/>
            <w:tcBorders>
              <w:top w:val="nil"/>
              <w:left w:val="single" w:sz="8" w:space="0" w:color="auto"/>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Gastos de Combustibles</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10220.00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10220.00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10220.00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10220.00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10220.00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10220.00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10220.00</w:t>
            </w:r>
          </w:p>
        </w:tc>
      </w:tr>
      <w:tr w:rsidR="006F6851" w:rsidRPr="00FF45CA" w:rsidTr="005053EC">
        <w:trPr>
          <w:trHeight w:val="255"/>
        </w:trPr>
        <w:tc>
          <w:tcPr>
            <w:tcW w:w="0" w:type="auto"/>
            <w:tcBorders>
              <w:top w:val="nil"/>
              <w:left w:val="single" w:sz="8" w:space="0" w:color="auto"/>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i/>
                <w:iCs/>
                <w:sz w:val="24"/>
                <w:szCs w:val="24"/>
              </w:rPr>
            </w:pPr>
            <w:r w:rsidRPr="00FF45CA">
              <w:rPr>
                <w:rFonts w:ascii="Arial" w:hAnsi="Arial" w:cs="Arial"/>
                <w:i/>
                <w:iCs/>
                <w:sz w:val="24"/>
                <w:szCs w:val="24"/>
              </w:rPr>
              <w:t xml:space="preserve">   % de los Ingresos</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i/>
                <w:iCs/>
                <w:sz w:val="24"/>
                <w:szCs w:val="24"/>
              </w:rPr>
            </w:pPr>
            <w:r w:rsidRPr="00FF45CA">
              <w:rPr>
                <w:rFonts w:ascii="Arial" w:hAnsi="Arial" w:cs="Arial"/>
                <w:i/>
                <w:iCs/>
                <w:sz w:val="24"/>
                <w:szCs w:val="24"/>
              </w:rPr>
              <w:t>%</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0.89%</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0.70%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0.56%</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0.54%</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0.45%</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0.43%</w:t>
            </w:r>
          </w:p>
        </w:tc>
        <w:tc>
          <w:tcPr>
            <w:tcW w:w="0" w:type="auto"/>
            <w:tcBorders>
              <w:top w:val="nil"/>
              <w:left w:val="nil"/>
              <w:bottom w:val="single" w:sz="4" w:space="0" w:color="auto"/>
              <w:right w:val="single" w:sz="8"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0.40%</w:t>
            </w:r>
          </w:p>
        </w:tc>
      </w:tr>
      <w:tr w:rsidR="006F6851" w:rsidRPr="00FF45CA" w:rsidTr="005053EC">
        <w:trPr>
          <w:trHeight w:val="255"/>
        </w:trPr>
        <w:tc>
          <w:tcPr>
            <w:tcW w:w="0" w:type="auto"/>
            <w:tcBorders>
              <w:top w:val="nil"/>
              <w:left w:val="single" w:sz="8" w:space="0" w:color="auto"/>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Gastos de Teléfono</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1440.00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1440.00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1440.00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1440.00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1440.00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1440.00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1440.00</w:t>
            </w:r>
          </w:p>
        </w:tc>
      </w:tr>
      <w:tr w:rsidR="006F6851" w:rsidRPr="00FF45CA" w:rsidTr="005053EC">
        <w:trPr>
          <w:trHeight w:val="270"/>
        </w:trPr>
        <w:tc>
          <w:tcPr>
            <w:tcW w:w="0" w:type="auto"/>
            <w:tcBorders>
              <w:top w:val="nil"/>
              <w:left w:val="single" w:sz="8" w:space="0" w:color="auto"/>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i/>
                <w:iCs/>
                <w:sz w:val="24"/>
                <w:szCs w:val="24"/>
              </w:rPr>
            </w:pPr>
            <w:r w:rsidRPr="00FF45CA">
              <w:rPr>
                <w:rFonts w:ascii="Arial" w:hAnsi="Arial" w:cs="Arial"/>
                <w:i/>
                <w:iCs/>
                <w:sz w:val="24"/>
                <w:szCs w:val="24"/>
              </w:rPr>
              <w:t xml:space="preserve">   % de los Ingresos</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i/>
                <w:iCs/>
                <w:sz w:val="24"/>
                <w:szCs w:val="24"/>
              </w:rPr>
            </w:pPr>
            <w:r w:rsidRPr="00FF45CA">
              <w:rPr>
                <w:rFonts w:ascii="Arial" w:hAnsi="Arial" w:cs="Arial"/>
                <w:i/>
                <w:iCs/>
                <w:sz w:val="24"/>
                <w:szCs w:val="24"/>
              </w:rPr>
              <w:t>%</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0.13%</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0.10%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0.08%</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0.08%</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0.06%</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0.06%</w:t>
            </w:r>
          </w:p>
        </w:tc>
        <w:tc>
          <w:tcPr>
            <w:tcW w:w="0" w:type="auto"/>
            <w:tcBorders>
              <w:top w:val="nil"/>
              <w:left w:val="nil"/>
              <w:bottom w:val="single" w:sz="4" w:space="0" w:color="auto"/>
              <w:right w:val="single" w:sz="8"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sz w:val="24"/>
                <w:szCs w:val="24"/>
              </w:rPr>
            </w:pPr>
            <w:r w:rsidRPr="00FF45CA">
              <w:rPr>
                <w:rFonts w:ascii="Arial" w:hAnsi="Arial" w:cs="Arial"/>
                <w:sz w:val="24"/>
                <w:szCs w:val="24"/>
              </w:rPr>
              <w:t>0.06%</w:t>
            </w:r>
          </w:p>
        </w:tc>
      </w:tr>
      <w:tr w:rsidR="006F6851" w:rsidRPr="00FF45CA" w:rsidTr="005053EC">
        <w:trPr>
          <w:trHeight w:val="255"/>
        </w:trPr>
        <w:tc>
          <w:tcPr>
            <w:tcW w:w="0" w:type="auto"/>
            <w:tcBorders>
              <w:top w:val="single" w:sz="8" w:space="0" w:color="auto"/>
              <w:left w:val="single" w:sz="8" w:space="0" w:color="auto"/>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b/>
                <w:bCs/>
                <w:sz w:val="24"/>
                <w:szCs w:val="24"/>
              </w:rPr>
            </w:pPr>
            <w:r w:rsidRPr="00FF45CA">
              <w:rPr>
                <w:rFonts w:ascii="Arial" w:hAnsi="Arial" w:cs="Arial"/>
                <w:b/>
                <w:bCs/>
                <w:sz w:val="24"/>
                <w:szCs w:val="24"/>
              </w:rPr>
              <w:t xml:space="preserve">TOTAL. </w:t>
            </w:r>
          </w:p>
        </w:tc>
        <w:tc>
          <w:tcPr>
            <w:tcW w:w="0" w:type="auto"/>
            <w:tcBorders>
              <w:top w:val="single" w:sz="8" w:space="0" w:color="auto"/>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b/>
                <w:bCs/>
                <w:sz w:val="24"/>
                <w:szCs w:val="24"/>
              </w:rPr>
            </w:pPr>
            <w:r w:rsidRPr="00FF45CA">
              <w:rPr>
                <w:rFonts w:ascii="Arial" w:hAnsi="Arial" w:cs="Arial"/>
                <w:b/>
                <w:bCs/>
                <w:sz w:val="24"/>
                <w:szCs w:val="24"/>
              </w:rPr>
              <w:t>$</w:t>
            </w:r>
          </w:p>
        </w:tc>
        <w:tc>
          <w:tcPr>
            <w:tcW w:w="0" w:type="auto"/>
            <w:tcBorders>
              <w:top w:val="single" w:sz="8" w:space="0" w:color="auto"/>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b/>
                <w:bCs/>
                <w:sz w:val="24"/>
                <w:szCs w:val="24"/>
              </w:rPr>
            </w:pPr>
            <w:r w:rsidRPr="00FF45CA">
              <w:rPr>
                <w:rFonts w:ascii="Arial" w:hAnsi="Arial" w:cs="Arial"/>
                <w:b/>
                <w:bCs/>
                <w:sz w:val="24"/>
                <w:szCs w:val="24"/>
              </w:rPr>
              <w:t>16222.00</w:t>
            </w:r>
          </w:p>
        </w:tc>
        <w:tc>
          <w:tcPr>
            <w:tcW w:w="0" w:type="auto"/>
            <w:tcBorders>
              <w:top w:val="single" w:sz="8" w:space="0" w:color="auto"/>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b/>
                <w:bCs/>
                <w:sz w:val="24"/>
                <w:szCs w:val="24"/>
              </w:rPr>
            </w:pPr>
            <w:r w:rsidRPr="00FF45CA">
              <w:rPr>
                <w:rFonts w:ascii="Arial" w:hAnsi="Arial" w:cs="Arial"/>
                <w:b/>
                <w:bCs/>
                <w:sz w:val="24"/>
                <w:szCs w:val="24"/>
              </w:rPr>
              <w:t>16222.00</w:t>
            </w:r>
          </w:p>
        </w:tc>
        <w:tc>
          <w:tcPr>
            <w:tcW w:w="0" w:type="auto"/>
            <w:tcBorders>
              <w:top w:val="single" w:sz="8" w:space="0" w:color="auto"/>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b/>
                <w:bCs/>
                <w:sz w:val="24"/>
                <w:szCs w:val="24"/>
              </w:rPr>
            </w:pPr>
            <w:r w:rsidRPr="00FF45CA">
              <w:rPr>
                <w:rFonts w:ascii="Arial" w:hAnsi="Arial" w:cs="Arial"/>
                <w:b/>
                <w:bCs/>
                <w:sz w:val="24"/>
                <w:szCs w:val="24"/>
              </w:rPr>
              <w:t>16222.00</w:t>
            </w:r>
          </w:p>
        </w:tc>
        <w:tc>
          <w:tcPr>
            <w:tcW w:w="0" w:type="auto"/>
            <w:tcBorders>
              <w:top w:val="single" w:sz="8" w:space="0" w:color="auto"/>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b/>
                <w:bCs/>
                <w:sz w:val="24"/>
                <w:szCs w:val="24"/>
              </w:rPr>
            </w:pPr>
            <w:r w:rsidRPr="00FF45CA">
              <w:rPr>
                <w:rFonts w:ascii="Arial" w:hAnsi="Arial" w:cs="Arial"/>
                <w:b/>
                <w:bCs/>
                <w:sz w:val="24"/>
                <w:szCs w:val="24"/>
              </w:rPr>
              <w:t>16222.00</w:t>
            </w:r>
          </w:p>
        </w:tc>
        <w:tc>
          <w:tcPr>
            <w:tcW w:w="0" w:type="auto"/>
            <w:tcBorders>
              <w:top w:val="single" w:sz="8" w:space="0" w:color="auto"/>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b/>
                <w:bCs/>
                <w:sz w:val="24"/>
                <w:szCs w:val="24"/>
              </w:rPr>
            </w:pPr>
            <w:r w:rsidRPr="00FF45CA">
              <w:rPr>
                <w:rFonts w:ascii="Arial" w:hAnsi="Arial" w:cs="Arial"/>
                <w:b/>
                <w:bCs/>
                <w:sz w:val="24"/>
                <w:szCs w:val="24"/>
              </w:rPr>
              <w:t>16222.00</w:t>
            </w:r>
          </w:p>
        </w:tc>
        <w:tc>
          <w:tcPr>
            <w:tcW w:w="0" w:type="auto"/>
            <w:tcBorders>
              <w:top w:val="single" w:sz="8" w:space="0" w:color="auto"/>
              <w:left w:val="nil"/>
              <w:bottom w:val="single" w:sz="4"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b/>
                <w:bCs/>
                <w:sz w:val="24"/>
                <w:szCs w:val="24"/>
              </w:rPr>
            </w:pPr>
            <w:r w:rsidRPr="00FF45CA">
              <w:rPr>
                <w:rFonts w:ascii="Arial" w:hAnsi="Arial" w:cs="Arial"/>
                <w:b/>
                <w:bCs/>
                <w:sz w:val="24"/>
                <w:szCs w:val="24"/>
              </w:rPr>
              <w:t>16222.00</w:t>
            </w:r>
          </w:p>
        </w:tc>
        <w:tc>
          <w:tcPr>
            <w:tcW w:w="0" w:type="auto"/>
            <w:tcBorders>
              <w:top w:val="single" w:sz="8" w:space="0" w:color="auto"/>
              <w:left w:val="nil"/>
              <w:bottom w:val="single" w:sz="4" w:space="0" w:color="auto"/>
              <w:right w:val="single" w:sz="8"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b/>
                <w:bCs/>
                <w:sz w:val="24"/>
                <w:szCs w:val="24"/>
              </w:rPr>
            </w:pPr>
            <w:r w:rsidRPr="00FF45CA">
              <w:rPr>
                <w:rFonts w:ascii="Arial" w:hAnsi="Arial" w:cs="Arial"/>
                <w:b/>
                <w:bCs/>
                <w:sz w:val="24"/>
                <w:szCs w:val="24"/>
              </w:rPr>
              <w:t>16222.00</w:t>
            </w:r>
          </w:p>
        </w:tc>
      </w:tr>
      <w:tr w:rsidR="006F6851" w:rsidRPr="00FF45CA" w:rsidTr="005053EC">
        <w:trPr>
          <w:trHeight w:val="270"/>
        </w:trPr>
        <w:tc>
          <w:tcPr>
            <w:tcW w:w="0" w:type="auto"/>
            <w:tcBorders>
              <w:top w:val="nil"/>
              <w:left w:val="single" w:sz="8" w:space="0" w:color="auto"/>
              <w:bottom w:val="single" w:sz="8"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b/>
                <w:bCs/>
                <w:sz w:val="24"/>
                <w:szCs w:val="24"/>
              </w:rPr>
            </w:pPr>
            <w:r w:rsidRPr="00FF45CA">
              <w:rPr>
                <w:rFonts w:ascii="Arial" w:hAnsi="Arial" w:cs="Arial"/>
                <w:b/>
                <w:bCs/>
                <w:sz w:val="24"/>
                <w:szCs w:val="24"/>
              </w:rPr>
              <w:t xml:space="preserve">   % de los Ingresos</w:t>
            </w:r>
          </w:p>
        </w:tc>
        <w:tc>
          <w:tcPr>
            <w:tcW w:w="0" w:type="auto"/>
            <w:tcBorders>
              <w:top w:val="nil"/>
              <w:left w:val="nil"/>
              <w:bottom w:val="single" w:sz="8"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b/>
                <w:bCs/>
                <w:sz w:val="24"/>
                <w:szCs w:val="24"/>
              </w:rPr>
            </w:pPr>
            <w:r w:rsidRPr="00FF45CA">
              <w:rPr>
                <w:rFonts w:ascii="Arial" w:hAnsi="Arial" w:cs="Arial"/>
                <w:b/>
                <w:bCs/>
                <w:sz w:val="24"/>
                <w:szCs w:val="24"/>
              </w:rPr>
              <w:t>%</w:t>
            </w:r>
          </w:p>
        </w:tc>
        <w:tc>
          <w:tcPr>
            <w:tcW w:w="0" w:type="auto"/>
            <w:tcBorders>
              <w:top w:val="nil"/>
              <w:left w:val="nil"/>
              <w:bottom w:val="single" w:sz="8"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b/>
                <w:bCs/>
                <w:sz w:val="24"/>
                <w:szCs w:val="24"/>
              </w:rPr>
            </w:pPr>
            <w:r w:rsidRPr="00FF45CA">
              <w:rPr>
                <w:rFonts w:ascii="Arial" w:hAnsi="Arial" w:cs="Arial"/>
                <w:b/>
                <w:bCs/>
                <w:sz w:val="24"/>
                <w:szCs w:val="24"/>
              </w:rPr>
              <w:t>1.41%</w:t>
            </w:r>
          </w:p>
        </w:tc>
        <w:tc>
          <w:tcPr>
            <w:tcW w:w="0" w:type="auto"/>
            <w:tcBorders>
              <w:top w:val="nil"/>
              <w:left w:val="nil"/>
              <w:bottom w:val="single" w:sz="8"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b/>
                <w:bCs/>
                <w:sz w:val="24"/>
                <w:szCs w:val="24"/>
              </w:rPr>
            </w:pPr>
            <w:r w:rsidRPr="00FF45CA">
              <w:rPr>
                <w:rFonts w:ascii="Arial" w:hAnsi="Arial" w:cs="Arial"/>
                <w:b/>
                <w:bCs/>
                <w:sz w:val="24"/>
                <w:szCs w:val="24"/>
              </w:rPr>
              <w:t>1.11%</w:t>
            </w:r>
          </w:p>
        </w:tc>
        <w:tc>
          <w:tcPr>
            <w:tcW w:w="0" w:type="auto"/>
            <w:tcBorders>
              <w:top w:val="nil"/>
              <w:left w:val="nil"/>
              <w:bottom w:val="single" w:sz="8"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b/>
                <w:bCs/>
                <w:sz w:val="24"/>
                <w:szCs w:val="24"/>
              </w:rPr>
            </w:pPr>
            <w:r w:rsidRPr="00FF45CA">
              <w:rPr>
                <w:rFonts w:ascii="Arial" w:hAnsi="Arial" w:cs="Arial"/>
                <w:b/>
                <w:bCs/>
                <w:sz w:val="24"/>
                <w:szCs w:val="24"/>
              </w:rPr>
              <w:t>0.90%</w:t>
            </w:r>
          </w:p>
        </w:tc>
        <w:tc>
          <w:tcPr>
            <w:tcW w:w="0" w:type="auto"/>
            <w:tcBorders>
              <w:top w:val="nil"/>
              <w:left w:val="nil"/>
              <w:bottom w:val="single" w:sz="8"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b/>
                <w:bCs/>
                <w:sz w:val="24"/>
                <w:szCs w:val="24"/>
              </w:rPr>
            </w:pPr>
            <w:r w:rsidRPr="00FF45CA">
              <w:rPr>
                <w:rFonts w:ascii="Arial" w:hAnsi="Arial" w:cs="Arial"/>
                <w:b/>
                <w:bCs/>
                <w:sz w:val="24"/>
                <w:szCs w:val="24"/>
              </w:rPr>
              <w:t>0.85%</w:t>
            </w:r>
          </w:p>
        </w:tc>
        <w:tc>
          <w:tcPr>
            <w:tcW w:w="0" w:type="auto"/>
            <w:tcBorders>
              <w:top w:val="nil"/>
              <w:left w:val="nil"/>
              <w:bottom w:val="single" w:sz="8"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b/>
                <w:bCs/>
                <w:sz w:val="24"/>
                <w:szCs w:val="24"/>
              </w:rPr>
            </w:pPr>
            <w:r w:rsidRPr="00FF45CA">
              <w:rPr>
                <w:rFonts w:ascii="Arial" w:hAnsi="Arial" w:cs="Arial"/>
                <w:b/>
                <w:bCs/>
                <w:sz w:val="24"/>
                <w:szCs w:val="24"/>
              </w:rPr>
              <w:t>0.71%</w:t>
            </w:r>
          </w:p>
        </w:tc>
        <w:tc>
          <w:tcPr>
            <w:tcW w:w="0" w:type="auto"/>
            <w:tcBorders>
              <w:top w:val="nil"/>
              <w:left w:val="nil"/>
              <w:bottom w:val="single" w:sz="8" w:space="0" w:color="auto"/>
              <w:right w:val="single" w:sz="4"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b/>
                <w:bCs/>
                <w:sz w:val="24"/>
                <w:szCs w:val="24"/>
              </w:rPr>
            </w:pPr>
            <w:r w:rsidRPr="00FF45CA">
              <w:rPr>
                <w:rFonts w:ascii="Arial" w:hAnsi="Arial" w:cs="Arial"/>
                <w:b/>
                <w:bCs/>
                <w:sz w:val="24"/>
                <w:szCs w:val="24"/>
              </w:rPr>
              <w:t>0.68%</w:t>
            </w:r>
          </w:p>
        </w:tc>
        <w:tc>
          <w:tcPr>
            <w:tcW w:w="0" w:type="auto"/>
            <w:tcBorders>
              <w:top w:val="nil"/>
              <w:left w:val="nil"/>
              <w:bottom w:val="single" w:sz="8" w:space="0" w:color="auto"/>
              <w:right w:val="single" w:sz="8" w:space="0" w:color="auto"/>
            </w:tcBorders>
            <w:noWrap/>
            <w:tcMar>
              <w:top w:w="13" w:type="dxa"/>
              <w:left w:w="13" w:type="dxa"/>
              <w:bottom w:w="0" w:type="dxa"/>
              <w:right w:w="13" w:type="dxa"/>
            </w:tcMar>
            <w:vAlign w:val="bottom"/>
          </w:tcPr>
          <w:p w:rsidR="006F6851" w:rsidRPr="00FF45CA" w:rsidRDefault="006F6851" w:rsidP="005053EC">
            <w:pPr>
              <w:spacing w:line="360" w:lineRule="auto"/>
              <w:jc w:val="both"/>
              <w:rPr>
                <w:rFonts w:ascii="Arial" w:eastAsia="Arial Unicode MS" w:hAnsi="Arial" w:cs="Arial"/>
                <w:b/>
                <w:bCs/>
                <w:sz w:val="24"/>
                <w:szCs w:val="24"/>
              </w:rPr>
            </w:pPr>
            <w:r w:rsidRPr="00FF45CA">
              <w:rPr>
                <w:rFonts w:ascii="Arial" w:hAnsi="Arial" w:cs="Arial"/>
                <w:b/>
                <w:bCs/>
                <w:sz w:val="24"/>
                <w:szCs w:val="24"/>
              </w:rPr>
              <w:t>0.64%</w:t>
            </w:r>
          </w:p>
        </w:tc>
      </w:tr>
    </w:tbl>
    <w:p w:rsidR="003226D5" w:rsidRDefault="003226D5" w:rsidP="00B113A2">
      <w:pPr>
        <w:spacing w:after="0" w:line="360" w:lineRule="auto"/>
        <w:jc w:val="both"/>
        <w:rPr>
          <w:rFonts w:ascii="Arial" w:hAnsi="Arial" w:cs="Arial"/>
          <w:b/>
          <w:sz w:val="24"/>
          <w:szCs w:val="24"/>
        </w:rPr>
      </w:pPr>
    </w:p>
    <w:p w:rsidR="00B13540" w:rsidRDefault="00B13540" w:rsidP="00B113A2">
      <w:pPr>
        <w:spacing w:line="360" w:lineRule="auto"/>
        <w:jc w:val="both"/>
        <w:rPr>
          <w:rFonts w:ascii="Arial" w:hAnsi="Arial" w:cs="Arial"/>
          <w:b/>
          <w:sz w:val="24"/>
          <w:szCs w:val="24"/>
        </w:rPr>
      </w:pPr>
    </w:p>
    <w:p w:rsidR="00B13540" w:rsidRDefault="00B13540" w:rsidP="00B113A2">
      <w:pPr>
        <w:spacing w:line="360" w:lineRule="auto"/>
        <w:jc w:val="both"/>
        <w:rPr>
          <w:rFonts w:ascii="Arial" w:hAnsi="Arial" w:cs="Arial"/>
          <w:b/>
          <w:sz w:val="24"/>
          <w:szCs w:val="24"/>
        </w:rPr>
      </w:pPr>
    </w:p>
    <w:p w:rsidR="00B113A2" w:rsidRDefault="00B113A2" w:rsidP="00B113A2">
      <w:pPr>
        <w:spacing w:line="360" w:lineRule="auto"/>
        <w:jc w:val="both"/>
        <w:rPr>
          <w:rFonts w:ascii="Arial" w:hAnsi="Arial" w:cs="Arial"/>
          <w:b/>
          <w:sz w:val="24"/>
          <w:szCs w:val="24"/>
        </w:rPr>
      </w:pPr>
      <w:r w:rsidRPr="007816CD">
        <w:rPr>
          <w:rFonts w:ascii="Arial" w:hAnsi="Arial" w:cs="Arial"/>
          <w:b/>
          <w:sz w:val="24"/>
          <w:szCs w:val="24"/>
        </w:rPr>
        <w:lastRenderedPageBreak/>
        <w:t>Determinación de los flujos de caja</w:t>
      </w:r>
      <w:r w:rsidR="00687168">
        <w:rPr>
          <w:rFonts w:ascii="Arial" w:hAnsi="Arial" w:cs="Arial"/>
          <w:b/>
          <w:sz w:val="24"/>
          <w:szCs w:val="24"/>
        </w:rPr>
        <w:t xml:space="preserve">, valor actualizado sin financiamiento externo (MLC +MN). </w:t>
      </w:r>
    </w:p>
    <w:p w:rsidR="00B102CE" w:rsidRPr="00B113A2" w:rsidRDefault="00B102CE" w:rsidP="00B113A2">
      <w:pPr>
        <w:spacing w:line="360" w:lineRule="auto"/>
        <w:jc w:val="both"/>
        <w:rPr>
          <w:rFonts w:ascii="Arial" w:hAnsi="Arial" w:cs="Arial"/>
          <w:b/>
          <w:sz w:val="24"/>
          <w:szCs w:val="24"/>
        </w:rPr>
      </w:pPr>
    </w:p>
    <w:p w:rsidR="00B113A2" w:rsidRDefault="00B113A2" w:rsidP="00F36631">
      <w:pPr>
        <w:autoSpaceDE w:val="0"/>
        <w:autoSpaceDN w:val="0"/>
        <w:adjustRightInd w:val="0"/>
        <w:spacing w:after="0" w:line="360" w:lineRule="auto"/>
        <w:rPr>
          <w:rFonts w:ascii="Arial" w:hAnsi="Arial" w:cs="Arial"/>
          <w:b/>
          <w:bCs/>
          <w:sz w:val="24"/>
          <w:szCs w:val="24"/>
        </w:rPr>
      </w:pPr>
      <w:r>
        <w:rPr>
          <w:rFonts w:ascii="Arial" w:hAnsi="Arial" w:cs="Arial"/>
          <w:b/>
          <w:noProof/>
          <w:sz w:val="24"/>
          <w:szCs w:val="24"/>
          <w:lang w:eastAsia="es-ES"/>
        </w:rPr>
        <w:drawing>
          <wp:inline distT="0" distB="0" distL="0" distR="0">
            <wp:extent cx="6325565" cy="2219324"/>
            <wp:effectExtent l="19050" t="0" r="0" b="0"/>
            <wp:docPr id="5" name="Imagen 2" descr="F:\tabla del trabaj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tabla del trabajo.png"/>
                    <pic:cNvPicPr>
                      <a:picLocks noChangeAspect="1" noChangeArrowheads="1"/>
                    </pic:cNvPicPr>
                  </pic:nvPicPr>
                  <pic:blipFill>
                    <a:blip r:embed="rId20"/>
                    <a:srcRect/>
                    <a:stretch>
                      <a:fillRect/>
                    </a:stretch>
                  </pic:blipFill>
                  <pic:spPr bwMode="auto">
                    <a:xfrm>
                      <a:off x="0" y="0"/>
                      <a:ext cx="6324821" cy="2219063"/>
                    </a:xfrm>
                    <a:prstGeom prst="rect">
                      <a:avLst/>
                    </a:prstGeom>
                    <a:noFill/>
                    <a:ln w="9525">
                      <a:noFill/>
                      <a:miter lim="800000"/>
                      <a:headEnd/>
                      <a:tailEnd/>
                    </a:ln>
                  </pic:spPr>
                </pic:pic>
              </a:graphicData>
            </a:graphic>
          </wp:inline>
        </w:drawing>
      </w:r>
    </w:p>
    <w:p w:rsidR="00B102CE" w:rsidRDefault="00B102CE" w:rsidP="00687168">
      <w:pPr>
        <w:spacing w:line="360" w:lineRule="auto"/>
        <w:jc w:val="both"/>
        <w:rPr>
          <w:rFonts w:ascii="Arial" w:hAnsi="Arial" w:cs="Arial"/>
          <w:b/>
          <w:sz w:val="24"/>
          <w:szCs w:val="24"/>
        </w:rPr>
      </w:pPr>
    </w:p>
    <w:p w:rsidR="00687168" w:rsidRPr="00B113A2" w:rsidRDefault="00687168" w:rsidP="00687168">
      <w:pPr>
        <w:spacing w:line="360" w:lineRule="auto"/>
        <w:jc w:val="both"/>
        <w:rPr>
          <w:rFonts w:ascii="Arial" w:hAnsi="Arial" w:cs="Arial"/>
          <w:b/>
          <w:sz w:val="24"/>
          <w:szCs w:val="24"/>
        </w:rPr>
      </w:pPr>
      <w:r w:rsidRPr="007816CD">
        <w:rPr>
          <w:rFonts w:ascii="Arial" w:hAnsi="Arial" w:cs="Arial"/>
          <w:b/>
          <w:sz w:val="24"/>
          <w:szCs w:val="24"/>
        </w:rPr>
        <w:t>Determinación de los flujos de caja</w:t>
      </w:r>
      <w:r>
        <w:rPr>
          <w:rFonts w:ascii="Arial" w:hAnsi="Arial" w:cs="Arial"/>
          <w:b/>
          <w:sz w:val="24"/>
          <w:szCs w:val="24"/>
        </w:rPr>
        <w:t xml:space="preserve">, valor actualizado con financiamiento externo (MLC +MN). </w:t>
      </w:r>
    </w:p>
    <w:p w:rsidR="00B113A2" w:rsidRDefault="00687168" w:rsidP="00F36631">
      <w:pPr>
        <w:autoSpaceDE w:val="0"/>
        <w:autoSpaceDN w:val="0"/>
        <w:adjustRightInd w:val="0"/>
        <w:spacing w:after="0" w:line="360" w:lineRule="auto"/>
        <w:rPr>
          <w:rFonts w:ascii="Arial" w:hAnsi="Arial" w:cs="Arial"/>
          <w:b/>
          <w:bCs/>
          <w:sz w:val="24"/>
          <w:szCs w:val="24"/>
        </w:rPr>
      </w:pPr>
      <w:r>
        <w:rPr>
          <w:rFonts w:ascii="Arial" w:hAnsi="Arial" w:cs="Arial"/>
          <w:b/>
          <w:bCs/>
          <w:noProof/>
          <w:sz w:val="24"/>
          <w:szCs w:val="24"/>
          <w:lang w:eastAsia="es-ES"/>
        </w:rPr>
        <w:drawing>
          <wp:inline distT="0" distB="0" distL="0" distR="0">
            <wp:extent cx="6419850" cy="2200275"/>
            <wp:effectExtent l="19050" t="0" r="0" b="0"/>
            <wp:docPr id="1" name="Imagen 2" descr="F:\flujo con financiamiento exter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flujo con financiamiento externo.png"/>
                    <pic:cNvPicPr>
                      <a:picLocks noChangeAspect="1" noChangeArrowheads="1"/>
                    </pic:cNvPicPr>
                  </pic:nvPicPr>
                  <pic:blipFill>
                    <a:blip r:embed="rId21"/>
                    <a:srcRect/>
                    <a:stretch>
                      <a:fillRect/>
                    </a:stretch>
                  </pic:blipFill>
                  <pic:spPr bwMode="auto">
                    <a:xfrm>
                      <a:off x="0" y="0"/>
                      <a:ext cx="6427610" cy="2202935"/>
                    </a:xfrm>
                    <a:prstGeom prst="rect">
                      <a:avLst/>
                    </a:prstGeom>
                    <a:noFill/>
                    <a:ln w="9525">
                      <a:noFill/>
                      <a:miter lim="800000"/>
                      <a:headEnd/>
                      <a:tailEnd/>
                    </a:ln>
                  </pic:spPr>
                </pic:pic>
              </a:graphicData>
            </a:graphic>
          </wp:inline>
        </w:drawing>
      </w:r>
    </w:p>
    <w:p w:rsidR="00F36631" w:rsidRDefault="00F36631" w:rsidP="00F36631">
      <w:pPr>
        <w:autoSpaceDE w:val="0"/>
        <w:autoSpaceDN w:val="0"/>
        <w:adjustRightInd w:val="0"/>
        <w:spacing w:after="0" w:line="360" w:lineRule="auto"/>
        <w:rPr>
          <w:rFonts w:ascii="Arial" w:hAnsi="Arial" w:cs="Arial"/>
          <w:b/>
          <w:bCs/>
          <w:sz w:val="24"/>
          <w:szCs w:val="24"/>
        </w:rPr>
      </w:pPr>
      <w:r w:rsidRPr="00E84A3E">
        <w:rPr>
          <w:rFonts w:ascii="Arial" w:hAnsi="Arial" w:cs="Arial"/>
          <w:b/>
          <w:bCs/>
          <w:sz w:val="24"/>
          <w:szCs w:val="24"/>
        </w:rPr>
        <w:t>Cálculo del valor Actual Neto (VAN)</w:t>
      </w:r>
    </w:p>
    <w:p w:rsidR="00F36631" w:rsidRPr="00E84A3E" w:rsidRDefault="00F36631" w:rsidP="00F36631">
      <w:pPr>
        <w:autoSpaceDE w:val="0"/>
        <w:autoSpaceDN w:val="0"/>
        <w:adjustRightInd w:val="0"/>
        <w:spacing w:after="0" w:line="360" w:lineRule="auto"/>
        <w:rPr>
          <w:rFonts w:ascii="Arial" w:hAnsi="Arial" w:cs="Arial"/>
          <w:sz w:val="24"/>
          <w:szCs w:val="24"/>
        </w:rPr>
      </w:pPr>
      <w:r>
        <w:rPr>
          <w:rFonts w:ascii="Arial" w:eastAsia="Times New Roman" w:hAnsi="Arial" w:cs="Arial"/>
          <w:sz w:val="24"/>
          <w:szCs w:val="24"/>
          <w:lang w:eastAsia="es-ES_tradnl"/>
        </w:rPr>
        <w:t>Es c</w:t>
      </w:r>
      <w:r w:rsidRPr="001A54C0">
        <w:rPr>
          <w:rFonts w:ascii="Arial" w:eastAsia="Times New Roman" w:hAnsi="Arial" w:cs="Arial"/>
          <w:sz w:val="24"/>
          <w:szCs w:val="24"/>
          <w:lang w:eastAsia="es-ES_tradnl"/>
        </w:rPr>
        <w:t>onocido bajo distintos nombres</w:t>
      </w:r>
      <w:r>
        <w:rPr>
          <w:rFonts w:ascii="Arial" w:eastAsia="Times New Roman" w:hAnsi="Arial" w:cs="Arial"/>
          <w:sz w:val="24"/>
          <w:szCs w:val="24"/>
          <w:lang w:eastAsia="es-ES_tradnl"/>
        </w:rPr>
        <w:t xml:space="preserve"> como</w:t>
      </w:r>
      <w:r w:rsidRPr="001A54C0">
        <w:rPr>
          <w:rFonts w:ascii="Arial" w:eastAsia="Times New Roman" w:hAnsi="Arial" w:cs="Arial"/>
          <w:sz w:val="24"/>
          <w:szCs w:val="24"/>
          <w:lang w:eastAsia="es-ES_tradnl"/>
        </w:rPr>
        <w:t xml:space="preserve"> uno de los métodos más aceptados </w:t>
      </w:r>
      <w:r>
        <w:rPr>
          <w:rFonts w:ascii="Arial" w:eastAsia="Times New Roman" w:hAnsi="Arial" w:cs="Arial"/>
          <w:sz w:val="24"/>
          <w:szCs w:val="24"/>
          <w:lang w:eastAsia="es-ES_tradnl"/>
        </w:rPr>
        <w:t xml:space="preserve">y reconocidos en la determinación de la rentabilidad de un proyecto.  </w:t>
      </w:r>
    </w:p>
    <w:p w:rsidR="00F36631" w:rsidRPr="00E84A3E" w:rsidRDefault="00F36631" w:rsidP="00F36631">
      <w:pPr>
        <w:autoSpaceDE w:val="0"/>
        <w:autoSpaceDN w:val="0"/>
        <w:adjustRightInd w:val="0"/>
        <w:spacing w:after="0" w:line="360" w:lineRule="auto"/>
        <w:rPr>
          <w:rFonts w:ascii="Arial" w:hAnsi="Arial" w:cs="Arial"/>
          <w:sz w:val="24"/>
          <w:szCs w:val="24"/>
        </w:rPr>
      </w:pPr>
    </w:p>
    <w:p w:rsidR="00F36631" w:rsidRDefault="00F36631" w:rsidP="00F36631">
      <w:pPr>
        <w:autoSpaceDE w:val="0"/>
        <w:autoSpaceDN w:val="0"/>
        <w:adjustRightInd w:val="0"/>
        <w:spacing w:after="0" w:line="360" w:lineRule="auto"/>
        <w:rPr>
          <w:rFonts w:ascii="Arial" w:hAnsi="Arial" w:cs="Arial"/>
          <w:sz w:val="28"/>
          <w:szCs w:val="28"/>
        </w:rPr>
      </w:pPr>
      <w:r w:rsidRPr="00625978">
        <w:rPr>
          <w:rFonts w:ascii="Arial" w:hAnsi="Arial" w:cs="Arial"/>
          <w:sz w:val="28"/>
          <w:szCs w:val="28"/>
        </w:rPr>
        <w:t>VAN=</w:t>
      </w:r>
      <w:r w:rsidR="00625978" w:rsidRPr="00625978">
        <w:rPr>
          <w:rFonts w:ascii="Arial" w:hAnsi="Arial" w:cs="Arial"/>
          <w:sz w:val="28"/>
          <w:szCs w:val="28"/>
        </w:rPr>
        <w:t xml:space="preserve">4762,090 </w:t>
      </w:r>
      <w:r w:rsidRPr="00625978">
        <w:rPr>
          <w:rFonts w:ascii="Arial" w:hAnsi="Arial" w:cs="Arial"/>
          <w:sz w:val="28"/>
          <w:szCs w:val="28"/>
        </w:rPr>
        <w:t xml:space="preserve"> (</w:t>
      </w:r>
      <w:r w:rsidR="00625978">
        <w:rPr>
          <w:rFonts w:ascii="Arial" w:hAnsi="Arial" w:cs="Arial"/>
          <w:sz w:val="28"/>
          <w:szCs w:val="28"/>
        </w:rPr>
        <w:t>MLC +MN</w:t>
      </w:r>
      <w:r w:rsidRPr="00625978">
        <w:rPr>
          <w:rFonts w:ascii="Arial" w:hAnsi="Arial" w:cs="Arial"/>
          <w:sz w:val="28"/>
          <w:szCs w:val="28"/>
        </w:rPr>
        <w:t>)</w:t>
      </w:r>
    </w:p>
    <w:p w:rsidR="00E462F0" w:rsidRDefault="00AF5510" w:rsidP="00E462F0">
      <w:pPr>
        <w:autoSpaceDE w:val="0"/>
        <w:autoSpaceDN w:val="0"/>
        <w:adjustRightInd w:val="0"/>
        <w:spacing w:after="0" w:line="360" w:lineRule="auto"/>
        <w:jc w:val="both"/>
        <w:rPr>
          <w:rFonts w:ascii="Arial" w:hAnsi="Arial" w:cs="Arial"/>
          <w:sz w:val="24"/>
          <w:szCs w:val="24"/>
        </w:rPr>
      </w:pPr>
      <w:r>
        <w:rPr>
          <w:rFonts w:ascii="Arial" w:hAnsi="Arial" w:cs="Arial"/>
          <w:sz w:val="24"/>
          <w:szCs w:val="24"/>
        </w:rPr>
        <w:lastRenderedPageBreak/>
        <w:t xml:space="preserve">El </w:t>
      </w:r>
      <w:r w:rsidRPr="00E84A3E">
        <w:rPr>
          <w:rFonts w:ascii="Arial" w:hAnsi="Arial" w:cs="Arial"/>
          <w:sz w:val="24"/>
          <w:szCs w:val="24"/>
        </w:rPr>
        <w:t>uso</w:t>
      </w:r>
      <w:r w:rsidR="00625978" w:rsidRPr="00E84A3E">
        <w:rPr>
          <w:rFonts w:ascii="Arial" w:hAnsi="Arial" w:cs="Arial"/>
          <w:sz w:val="24"/>
          <w:szCs w:val="24"/>
        </w:rPr>
        <w:t xml:space="preserve"> de este método tiene como </w:t>
      </w:r>
      <w:r>
        <w:rPr>
          <w:rFonts w:ascii="Arial" w:hAnsi="Arial" w:cs="Arial"/>
          <w:sz w:val="24"/>
          <w:szCs w:val="24"/>
        </w:rPr>
        <w:t xml:space="preserve">propósito </w:t>
      </w:r>
      <w:r w:rsidR="00625978" w:rsidRPr="00E84A3E">
        <w:rPr>
          <w:rFonts w:ascii="Arial" w:hAnsi="Arial" w:cs="Arial"/>
          <w:sz w:val="24"/>
          <w:szCs w:val="24"/>
        </w:rPr>
        <w:t>conocer la rentabilidad de una inversión</w:t>
      </w:r>
      <w:r>
        <w:rPr>
          <w:rFonts w:ascii="Arial" w:hAnsi="Arial" w:cs="Arial"/>
          <w:sz w:val="24"/>
          <w:szCs w:val="24"/>
        </w:rPr>
        <w:t xml:space="preserve">, </w:t>
      </w:r>
      <w:r w:rsidR="00935344">
        <w:rPr>
          <w:rFonts w:ascii="Arial" w:hAnsi="Arial" w:cs="Arial"/>
          <w:sz w:val="24"/>
          <w:szCs w:val="24"/>
        </w:rPr>
        <w:t xml:space="preserve">teniendo en cuenta </w:t>
      </w:r>
      <w:r w:rsidRPr="001A54C0">
        <w:rPr>
          <w:rFonts w:ascii="Arial" w:eastAsia="Times New Roman" w:hAnsi="Arial" w:cs="Arial"/>
          <w:sz w:val="24"/>
          <w:szCs w:val="24"/>
          <w:lang w:eastAsia="es-ES_tradnl"/>
        </w:rPr>
        <w:t>la suma de los valores actualizados de todos los flujos netos de caja esperados del proyecto, deducido e</w:t>
      </w:r>
      <w:r w:rsidR="00935344">
        <w:rPr>
          <w:rFonts w:ascii="Arial" w:eastAsia="Times New Roman" w:hAnsi="Arial" w:cs="Arial"/>
          <w:sz w:val="24"/>
          <w:szCs w:val="24"/>
          <w:lang w:eastAsia="es-ES_tradnl"/>
        </w:rPr>
        <w:t>l valor de la inversión inicial</w:t>
      </w:r>
      <w:r w:rsidR="00E462F0">
        <w:rPr>
          <w:rFonts w:ascii="Arial" w:eastAsia="Times New Roman" w:hAnsi="Arial" w:cs="Arial"/>
          <w:sz w:val="24"/>
          <w:szCs w:val="24"/>
          <w:lang w:eastAsia="es-ES_tradnl"/>
        </w:rPr>
        <w:t>,</w:t>
      </w:r>
      <w:r w:rsidR="00935344">
        <w:rPr>
          <w:rFonts w:ascii="Arial" w:eastAsia="Times New Roman" w:hAnsi="Arial" w:cs="Arial"/>
          <w:sz w:val="24"/>
          <w:szCs w:val="24"/>
          <w:lang w:eastAsia="es-ES_tradnl"/>
        </w:rPr>
        <w:t xml:space="preserve"> todo esto</w:t>
      </w:r>
      <w:r w:rsidR="00E462F0">
        <w:rPr>
          <w:rFonts w:ascii="Arial" w:eastAsia="Times New Roman" w:hAnsi="Arial" w:cs="Arial"/>
          <w:sz w:val="24"/>
          <w:szCs w:val="24"/>
          <w:lang w:eastAsia="es-ES_tradnl"/>
        </w:rPr>
        <w:t xml:space="preserve"> en </w:t>
      </w:r>
      <w:r w:rsidR="00935344">
        <w:rPr>
          <w:rFonts w:ascii="Arial" w:eastAsia="Times New Roman" w:hAnsi="Arial" w:cs="Arial"/>
          <w:sz w:val="24"/>
          <w:szCs w:val="24"/>
          <w:lang w:eastAsia="es-ES_tradnl"/>
        </w:rPr>
        <w:t>un</w:t>
      </w:r>
      <w:r w:rsidR="00E03537">
        <w:rPr>
          <w:rFonts w:ascii="Arial" w:eastAsia="Times New Roman" w:hAnsi="Arial" w:cs="Arial"/>
          <w:sz w:val="24"/>
          <w:szCs w:val="24"/>
          <w:lang w:eastAsia="es-ES_tradnl"/>
        </w:rPr>
        <w:t xml:space="preserve"> mismo</w:t>
      </w:r>
      <w:r w:rsidR="00935344">
        <w:rPr>
          <w:rFonts w:ascii="Arial" w:eastAsia="Times New Roman" w:hAnsi="Arial" w:cs="Arial"/>
          <w:sz w:val="24"/>
          <w:szCs w:val="24"/>
          <w:lang w:eastAsia="es-ES_tradnl"/>
        </w:rPr>
        <w:t xml:space="preserve"> período de tiempo determinado. </w:t>
      </w:r>
      <w:r w:rsidR="00E462F0">
        <w:rPr>
          <w:rFonts w:ascii="Arial" w:eastAsia="Times New Roman" w:hAnsi="Arial" w:cs="Arial"/>
          <w:sz w:val="24"/>
          <w:szCs w:val="24"/>
          <w:lang w:eastAsia="es-ES_tradnl"/>
        </w:rPr>
        <w:t xml:space="preserve">Es imprescindible esta fase dentro del procedimiento pues  permite valorar  el monto real que invertirá la entidad y si será factible o no. </w:t>
      </w:r>
      <w:r w:rsidR="00E462F0" w:rsidRPr="00E84A3E">
        <w:rPr>
          <w:rFonts w:ascii="Arial" w:hAnsi="Arial" w:cs="Arial"/>
          <w:sz w:val="24"/>
          <w:szCs w:val="24"/>
        </w:rPr>
        <w:t xml:space="preserve">En este trabajo el VAN se calculó a través del paquete estadístico Excel </w:t>
      </w:r>
      <w:r w:rsidR="00E462F0">
        <w:rPr>
          <w:rFonts w:ascii="Arial" w:hAnsi="Arial" w:cs="Arial"/>
          <w:sz w:val="24"/>
          <w:szCs w:val="24"/>
        </w:rPr>
        <w:t>(</w:t>
      </w:r>
      <w:r w:rsidR="00E462F0" w:rsidRPr="00E84A3E">
        <w:rPr>
          <w:rFonts w:ascii="Arial" w:hAnsi="Arial" w:cs="Arial"/>
          <w:sz w:val="24"/>
          <w:szCs w:val="24"/>
        </w:rPr>
        <w:t xml:space="preserve">Bajo los criterios de decisión mencionados anteriormente, </w:t>
      </w:r>
      <w:proofErr w:type="spellStart"/>
      <w:r w:rsidR="00E462F0" w:rsidRPr="00E84A3E">
        <w:rPr>
          <w:rFonts w:ascii="Arial" w:hAnsi="Arial" w:cs="Arial"/>
          <w:sz w:val="24"/>
          <w:szCs w:val="24"/>
        </w:rPr>
        <w:t>elVAN</w:t>
      </w:r>
      <w:proofErr w:type="spellEnd"/>
      <w:r w:rsidR="00E462F0" w:rsidRPr="00E84A3E">
        <w:rPr>
          <w:rFonts w:ascii="Arial" w:hAnsi="Arial" w:cs="Arial"/>
          <w:sz w:val="24"/>
          <w:szCs w:val="24"/>
        </w:rPr>
        <w:t xml:space="preserve"> es mayor que cero (</w:t>
      </w:r>
      <w:r w:rsidR="00E462F0" w:rsidRPr="00625978">
        <w:rPr>
          <w:rFonts w:ascii="Arial" w:hAnsi="Arial" w:cs="Arial"/>
          <w:sz w:val="28"/>
          <w:szCs w:val="28"/>
        </w:rPr>
        <w:t>4762,090</w:t>
      </w:r>
      <w:r w:rsidR="00E462F0" w:rsidRPr="00E84A3E">
        <w:rPr>
          <w:rFonts w:ascii="Arial" w:hAnsi="Arial" w:cs="Arial"/>
          <w:sz w:val="24"/>
          <w:szCs w:val="24"/>
        </w:rPr>
        <w:t>&gt; 0,00) lo que hace un VAN positivo y podemos decir que la inversión producirá ganancias por encima de la rentabilidad exigida.</w:t>
      </w:r>
    </w:p>
    <w:p w:rsidR="008B4257" w:rsidRPr="00E462F0" w:rsidRDefault="008B4257" w:rsidP="00E462F0">
      <w:pPr>
        <w:autoSpaceDE w:val="0"/>
        <w:autoSpaceDN w:val="0"/>
        <w:adjustRightInd w:val="0"/>
        <w:spacing w:after="0" w:line="360" w:lineRule="auto"/>
        <w:jc w:val="both"/>
        <w:rPr>
          <w:rFonts w:ascii="Arial" w:eastAsia="Times New Roman" w:hAnsi="Arial" w:cs="Arial"/>
          <w:sz w:val="24"/>
          <w:szCs w:val="24"/>
          <w:lang w:eastAsia="es-ES_tradnl"/>
        </w:rPr>
      </w:pPr>
    </w:p>
    <w:p w:rsidR="008B4257" w:rsidRDefault="008B4257" w:rsidP="008B4257">
      <w:pPr>
        <w:autoSpaceDE w:val="0"/>
        <w:autoSpaceDN w:val="0"/>
        <w:adjustRightInd w:val="0"/>
        <w:spacing w:after="0" w:line="360" w:lineRule="auto"/>
        <w:rPr>
          <w:rFonts w:ascii="Arial" w:hAnsi="Arial" w:cs="Arial"/>
          <w:b/>
          <w:bCs/>
          <w:sz w:val="24"/>
          <w:szCs w:val="24"/>
        </w:rPr>
      </w:pPr>
      <w:r w:rsidRPr="00E84A3E">
        <w:rPr>
          <w:rFonts w:ascii="Arial" w:hAnsi="Arial" w:cs="Arial"/>
          <w:b/>
          <w:bCs/>
          <w:sz w:val="24"/>
          <w:szCs w:val="24"/>
        </w:rPr>
        <w:t>Cálculo de la Tasa Interna de Rendimiento (TIR)</w:t>
      </w:r>
    </w:p>
    <w:p w:rsidR="00E21125" w:rsidRPr="00E84A3E" w:rsidRDefault="00E21125" w:rsidP="00E21125">
      <w:pPr>
        <w:autoSpaceDE w:val="0"/>
        <w:autoSpaceDN w:val="0"/>
        <w:adjustRightInd w:val="0"/>
        <w:spacing w:after="0" w:line="360" w:lineRule="auto"/>
        <w:rPr>
          <w:rFonts w:ascii="Arial" w:hAnsi="Arial" w:cs="Arial"/>
          <w:sz w:val="24"/>
          <w:szCs w:val="24"/>
        </w:rPr>
      </w:pPr>
    </w:p>
    <w:p w:rsidR="00E21125" w:rsidRDefault="00E21125" w:rsidP="00E21125">
      <w:pPr>
        <w:spacing w:after="0" w:line="360" w:lineRule="auto"/>
        <w:jc w:val="both"/>
        <w:rPr>
          <w:rFonts w:ascii="Arial" w:eastAsia="Times New Roman" w:hAnsi="Arial" w:cs="Arial"/>
          <w:sz w:val="24"/>
          <w:szCs w:val="24"/>
          <w:lang w:eastAsia="es-ES_tradnl"/>
        </w:rPr>
      </w:pPr>
      <w:r w:rsidRPr="00E84A3E">
        <w:rPr>
          <w:rFonts w:ascii="Arial" w:hAnsi="Arial" w:cs="Arial"/>
          <w:sz w:val="24"/>
          <w:szCs w:val="24"/>
        </w:rPr>
        <w:t xml:space="preserve">Otro método utilizado en la evaluación de los proyectos de inversión es la </w:t>
      </w:r>
      <w:r w:rsidRPr="00E84A3E">
        <w:rPr>
          <w:rFonts w:ascii="Arial" w:hAnsi="Arial" w:cs="Arial"/>
          <w:b/>
          <w:bCs/>
          <w:sz w:val="24"/>
          <w:szCs w:val="24"/>
        </w:rPr>
        <w:t>Tasa Interna de Rendimiento (TIR)</w:t>
      </w:r>
      <w:r w:rsidRPr="00E84A3E">
        <w:rPr>
          <w:rFonts w:ascii="Arial" w:hAnsi="Arial" w:cs="Arial"/>
          <w:sz w:val="24"/>
          <w:szCs w:val="24"/>
        </w:rPr>
        <w:t>.</w:t>
      </w:r>
      <w:r w:rsidRPr="001A54C0">
        <w:rPr>
          <w:rFonts w:ascii="Arial" w:eastAsia="Times New Roman" w:hAnsi="Arial" w:cs="Arial"/>
          <w:sz w:val="24"/>
          <w:szCs w:val="24"/>
          <w:lang w:eastAsia="es-ES_tradnl"/>
        </w:rPr>
        <w:t xml:space="preserve">Este método considera que una inversión es aconsejable si </w:t>
      </w:r>
      <w:smartTag w:uri="urn:schemas-microsoft-com:office:smarttags" w:element="PersonName">
        <w:smartTagPr>
          <w:attr w:name="ProductID" w:val="la T.I"/>
        </w:smartTagPr>
        <w:r w:rsidRPr="001A54C0">
          <w:rPr>
            <w:rFonts w:ascii="Arial" w:eastAsia="Times New Roman" w:hAnsi="Arial" w:cs="Arial"/>
            <w:sz w:val="24"/>
            <w:szCs w:val="24"/>
            <w:lang w:eastAsia="es-ES_tradnl"/>
          </w:rPr>
          <w:t>la T.I</w:t>
        </w:r>
      </w:smartTag>
      <w:r w:rsidRPr="001A54C0">
        <w:rPr>
          <w:rFonts w:ascii="Arial" w:eastAsia="Times New Roman" w:hAnsi="Arial" w:cs="Arial"/>
          <w:sz w:val="24"/>
          <w:szCs w:val="24"/>
          <w:lang w:eastAsia="es-ES_tradnl"/>
        </w:rPr>
        <w:t xml:space="preserve">.R. resultante es igual o superior a la tasa exigida por el inversor, y entre varias alternativas, la más conveniente será aquella que ofrezca una T.I.R. </w:t>
      </w:r>
      <w:proofErr w:type="spellStart"/>
      <w:r w:rsidRPr="001A54C0">
        <w:rPr>
          <w:rFonts w:ascii="Arial" w:eastAsia="Times New Roman" w:hAnsi="Arial" w:cs="Arial"/>
          <w:sz w:val="24"/>
          <w:szCs w:val="24"/>
          <w:lang w:eastAsia="es-ES_tradnl"/>
        </w:rPr>
        <w:t>mayor.</w:t>
      </w:r>
      <w:r w:rsidR="00B54634" w:rsidRPr="00E84A3E">
        <w:rPr>
          <w:rFonts w:ascii="Arial" w:hAnsi="Arial" w:cs="Arial"/>
          <w:sz w:val="24"/>
          <w:szCs w:val="24"/>
        </w:rPr>
        <w:t>A</w:t>
      </w:r>
      <w:proofErr w:type="spellEnd"/>
      <w:r w:rsidR="00B54634" w:rsidRPr="00E84A3E">
        <w:rPr>
          <w:rFonts w:ascii="Arial" w:hAnsi="Arial" w:cs="Arial"/>
          <w:sz w:val="24"/>
          <w:szCs w:val="24"/>
        </w:rPr>
        <w:t xml:space="preserve"> continuación, se presenta su fórmula de cálculo:</w:t>
      </w:r>
    </w:p>
    <w:p w:rsidR="00E21125" w:rsidRPr="00E84A3E" w:rsidRDefault="00E21125" w:rsidP="00E21125">
      <w:pPr>
        <w:autoSpaceDE w:val="0"/>
        <w:autoSpaceDN w:val="0"/>
        <w:adjustRightInd w:val="0"/>
        <w:spacing w:after="0" w:line="360" w:lineRule="auto"/>
        <w:rPr>
          <w:rFonts w:ascii="Arial" w:hAnsi="Arial" w:cs="Arial"/>
          <w:sz w:val="24"/>
          <w:szCs w:val="24"/>
        </w:rPr>
      </w:pPr>
    </w:p>
    <w:p w:rsidR="00E462F0" w:rsidRPr="00625978" w:rsidRDefault="00B54634" w:rsidP="00DD4B42">
      <w:pPr>
        <w:autoSpaceDE w:val="0"/>
        <w:autoSpaceDN w:val="0"/>
        <w:adjustRightInd w:val="0"/>
        <w:spacing w:after="0" w:line="360" w:lineRule="auto"/>
        <w:jc w:val="center"/>
        <w:rPr>
          <w:rFonts w:ascii="Arial" w:hAnsi="Arial" w:cs="Arial"/>
          <w:sz w:val="28"/>
          <w:szCs w:val="28"/>
        </w:rPr>
      </w:pPr>
      <w:r>
        <w:rPr>
          <w:rFonts w:ascii="Arial" w:hAnsi="Arial" w:cs="Arial"/>
          <w:noProof/>
          <w:sz w:val="24"/>
          <w:szCs w:val="24"/>
          <w:lang w:eastAsia="es-ES"/>
        </w:rPr>
        <w:drawing>
          <wp:inline distT="0" distB="0" distL="0" distR="0">
            <wp:extent cx="2990850" cy="90487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2990850" cy="904875"/>
                    </a:xfrm>
                    <a:prstGeom prst="rect">
                      <a:avLst/>
                    </a:prstGeom>
                    <a:noFill/>
                    <a:ln w="9525">
                      <a:noFill/>
                      <a:miter lim="800000"/>
                      <a:headEnd/>
                      <a:tailEnd/>
                    </a:ln>
                  </pic:spPr>
                </pic:pic>
              </a:graphicData>
            </a:graphic>
          </wp:inline>
        </w:drawing>
      </w:r>
    </w:p>
    <w:p w:rsidR="006A35CB" w:rsidRPr="00E84A3E" w:rsidRDefault="006A35CB" w:rsidP="006A35CB">
      <w:pPr>
        <w:autoSpaceDE w:val="0"/>
        <w:autoSpaceDN w:val="0"/>
        <w:adjustRightInd w:val="0"/>
        <w:spacing w:after="0" w:line="360" w:lineRule="auto"/>
        <w:jc w:val="both"/>
        <w:rPr>
          <w:rFonts w:ascii="Arial" w:hAnsi="Arial" w:cs="Arial"/>
          <w:sz w:val="24"/>
          <w:szCs w:val="24"/>
        </w:rPr>
      </w:pPr>
      <w:r w:rsidRPr="00E84A3E">
        <w:rPr>
          <w:rFonts w:ascii="Arial" w:hAnsi="Arial" w:cs="Arial"/>
          <w:sz w:val="24"/>
          <w:szCs w:val="24"/>
        </w:rPr>
        <w:t xml:space="preserve">La Tasa Interna de Rendimiento (TIR) es la tasa de descuento que iguala el Valor Actual Neto para un proyecto a 0 (VAN= 0).Esta tasa significa que los valores presentes de los flujos de caja del proyecto serían igual al valor presente de sus salidas de </w:t>
      </w:r>
      <w:proofErr w:type="spellStart"/>
      <w:r w:rsidRPr="00E84A3E">
        <w:rPr>
          <w:rFonts w:ascii="Arial" w:hAnsi="Arial" w:cs="Arial"/>
          <w:sz w:val="24"/>
          <w:szCs w:val="24"/>
        </w:rPr>
        <w:t>dinero.Según</w:t>
      </w:r>
      <w:proofErr w:type="spellEnd"/>
      <w:r w:rsidRPr="00E84A3E">
        <w:rPr>
          <w:rFonts w:ascii="Arial" w:hAnsi="Arial" w:cs="Arial"/>
          <w:sz w:val="24"/>
          <w:szCs w:val="24"/>
        </w:rPr>
        <w:t xml:space="preserve"> la fórmula, para calcular la TIR, es necesario utilizar dos cálculos del VAN, con diferentes tasas de descuentos (r1 y r2).</w:t>
      </w:r>
    </w:p>
    <w:p w:rsidR="006A35CB" w:rsidRDefault="006A35CB" w:rsidP="006A35CB">
      <w:pPr>
        <w:spacing w:line="360" w:lineRule="auto"/>
        <w:jc w:val="both"/>
        <w:rPr>
          <w:rFonts w:ascii="Arial" w:hAnsi="Arial" w:cs="Arial"/>
          <w:sz w:val="24"/>
          <w:szCs w:val="24"/>
        </w:rPr>
      </w:pPr>
      <w:r w:rsidRPr="00E84A3E">
        <w:rPr>
          <w:rFonts w:ascii="Arial" w:hAnsi="Arial" w:cs="Arial"/>
          <w:sz w:val="24"/>
          <w:szCs w:val="24"/>
        </w:rPr>
        <w:t xml:space="preserve">En </w:t>
      </w:r>
      <w:r>
        <w:rPr>
          <w:rFonts w:ascii="Arial" w:hAnsi="Arial" w:cs="Arial"/>
          <w:sz w:val="24"/>
          <w:szCs w:val="24"/>
        </w:rPr>
        <w:t>este caso utilizamos un r1 de 10</w:t>
      </w:r>
      <w:r w:rsidRPr="00E84A3E">
        <w:rPr>
          <w:rFonts w:ascii="Arial" w:hAnsi="Arial" w:cs="Arial"/>
          <w:sz w:val="24"/>
          <w:szCs w:val="24"/>
        </w:rPr>
        <w:t>% y un r2 d</w:t>
      </w:r>
      <w:r>
        <w:rPr>
          <w:rFonts w:ascii="Arial" w:hAnsi="Arial" w:cs="Arial"/>
          <w:sz w:val="24"/>
          <w:szCs w:val="24"/>
        </w:rPr>
        <w:t>e 12</w:t>
      </w:r>
      <w:r w:rsidRPr="00E84A3E">
        <w:rPr>
          <w:rFonts w:ascii="Arial" w:hAnsi="Arial" w:cs="Arial"/>
          <w:sz w:val="24"/>
          <w:szCs w:val="24"/>
        </w:rPr>
        <w:t>%</w:t>
      </w:r>
      <w:r w:rsidR="006211F0">
        <w:rPr>
          <w:rFonts w:ascii="Arial" w:hAnsi="Arial" w:cs="Arial"/>
          <w:sz w:val="24"/>
          <w:szCs w:val="24"/>
        </w:rPr>
        <w:t xml:space="preserve">, utilizando los datos del flujo de caja sin financiamiento externo </w:t>
      </w:r>
    </w:p>
    <w:p w:rsidR="00615E68" w:rsidRDefault="00615E68" w:rsidP="00615E68">
      <w:pPr>
        <w:spacing w:line="360" w:lineRule="auto"/>
        <w:jc w:val="both"/>
        <w:rPr>
          <w:rFonts w:ascii="Arial" w:hAnsi="Arial" w:cs="Arial"/>
          <w:sz w:val="28"/>
          <w:szCs w:val="28"/>
        </w:rPr>
      </w:pPr>
      <w:r w:rsidRPr="00E84A3E">
        <w:rPr>
          <w:rFonts w:ascii="Arial" w:hAnsi="Arial" w:cs="Arial"/>
          <w:sz w:val="24"/>
          <w:szCs w:val="24"/>
        </w:rPr>
        <w:t xml:space="preserve">VANr1= </w:t>
      </w:r>
      <w:r w:rsidRPr="00625978">
        <w:rPr>
          <w:rFonts w:ascii="Arial" w:hAnsi="Arial" w:cs="Arial"/>
          <w:sz w:val="28"/>
          <w:szCs w:val="28"/>
        </w:rPr>
        <w:t xml:space="preserve">4762,090  </w:t>
      </w:r>
    </w:p>
    <w:p w:rsidR="00615E68" w:rsidRPr="00615E68" w:rsidRDefault="00615E68" w:rsidP="00615E68">
      <w:pPr>
        <w:spacing w:line="360" w:lineRule="auto"/>
        <w:jc w:val="both"/>
        <w:rPr>
          <w:rFonts w:ascii="Arial" w:hAnsi="Arial" w:cs="Arial"/>
          <w:sz w:val="28"/>
          <w:szCs w:val="28"/>
        </w:rPr>
      </w:pPr>
      <w:r>
        <w:rPr>
          <w:rFonts w:ascii="Arial" w:hAnsi="Arial" w:cs="Arial"/>
          <w:sz w:val="24"/>
          <w:szCs w:val="24"/>
        </w:rPr>
        <w:lastRenderedPageBreak/>
        <w:t>VANr2</w:t>
      </w:r>
      <w:r w:rsidRPr="00615E68">
        <w:rPr>
          <w:rFonts w:ascii="Arial" w:hAnsi="Arial" w:cs="Arial"/>
          <w:sz w:val="28"/>
          <w:szCs w:val="28"/>
        </w:rPr>
        <w:t xml:space="preserve">= </w:t>
      </w:r>
      <w:r>
        <w:rPr>
          <w:rFonts w:ascii="Arial" w:hAnsi="Arial" w:cs="Arial"/>
          <w:sz w:val="28"/>
          <w:szCs w:val="28"/>
        </w:rPr>
        <w:t>3</w:t>
      </w:r>
      <w:r w:rsidRPr="00615E68">
        <w:rPr>
          <w:rFonts w:ascii="Arial" w:hAnsi="Arial" w:cs="Arial"/>
          <w:sz w:val="28"/>
          <w:szCs w:val="28"/>
        </w:rPr>
        <w:t>827,808</w:t>
      </w:r>
    </w:p>
    <w:tbl>
      <w:tblPr>
        <w:tblW w:w="2850" w:type="dxa"/>
        <w:tblInd w:w="93" w:type="dxa"/>
        <w:tblLook w:val="04A0" w:firstRow="1" w:lastRow="0" w:firstColumn="1" w:lastColumn="0" w:noHBand="0" w:noVBand="1"/>
      </w:tblPr>
      <w:tblGrid>
        <w:gridCol w:w="960"/>
        <w:gridCol w:w="1890"/>
      </w:tblGrid>
      <w:tr w:rsidR="00F3399E" w:rsidRPr="00E84A3E" w:rsidTr="005053EC">
        <w:trPr>
          <w:trHeight w:val="300"/>
        </w:trPr>
        <w:tc>
          <w:tcPr>
            <w:tcW w:w="960" w:type="dxa"/>
            <w:shd w:val="clear" w:color="auto" w:fill="auto"/>
            <w:noWrap/>
            <w:vAlign w:val="bottom"/>
            <w:hideMark/>
          </w:tcPr>
          <w:p w:rsidR="00F3399E" w:rsidRPr="00E84A3E" w:rsidRDefault="00F3399E" w:rsidP="005053EC">
            <w:pPr>
              <w:spacing w:after="0" w:line="360" w:lineRule="auto"/>
              <w:rPr>
                <w:rFonts w:ascii="Arial" w:eastAsia="Times New Roman" w:hAnsi="Arial" w:cs="Arial"/>
                <w:b/>
                <w:bCs/>
                <w:color w:val="000000"/>
                <w:sz w:val="24"/>
                <w:szCs w:val="24"/>
              </w:rPr>
            </w:pPr>
            <w:r w:rsidRPr="00E84A3E">
              <w:rPr>
                <w:rFonts w:ascii="Arial" w:eastAsia="Times New Roman" w:hAnsi="Arial" w:cs="Arial"/>
                <w:b/>
                <w:bCs/>
                <w:color w:val="000000"/>
                <w:sz w:val="24"/>
                <w:szCs w:val="24"/>
              </w:rPr>
              <w:t>TIR</w:t>
            </w:r>
          </w:p>
        </w:tc>
        <w:tc>
          <w:tcPr>
            <w:tcW w:w="1890" w:type="dxa"/>
            <w:shd w:val="clear" w:color="auto" w:fill="auto"/>
            <w:noWrap/>
            <w:vAlign w:val="bottom"/>
            <w:hideMark/>
          </w:tcPr>
          <w:p w:rsidR="00F3399E" w:rsidRPr="00E84A3E" w:rsidRDefault="00F3399E" w:rsidP="005053EC">
            <w:pPr>
              <w:spacing w:after="0" w:line="360" w:lineRule="auto"/>
              <w:rPr>
                <w:rFonts w:ascii="Arial" w:eastAsia="Times New Roman" w:hAnsi="Arial" w:cs="Arial"/>
                <w:color w:val="000000"/>
                <w:sz w:val="24"/>
                <w:szCs w:val="24"/>
              </w:rPr>
            </w:pPr>
            <w:r>
              <w:rPr>
                <w:rFonts w:ascii="Arial" w:eastAsia="Times New Roman" w:hAnsi="Arial" w:cs="Arial"/>
                <w:color w:val="000000"/>
                <w:sz w:val="24"/>
                <w:szCs w:val="24"/>
              </w:rPr>
              <w:t>10.40 = 10%</w:t>
            </w:r>
          </w:p>
        </w:tc>
      </w:tr>
    </w:tbl>
    <w:p w:rsidR="006211F0" w:rsidRDefault="00B23015" w:rsidP="00B23015">
      <w:pPr>
        <w:autoSpaceDE w:val="0"/>
        <w:autoSpaceDN w:val="0"/>
        <w:adjustRightInd w:val="0"/>
        <w:spacing w:after="0" w:line="360" w:lineRule="auto"/>
        <w:jc w:val="both"/>
        <w:rPr>
          <w:rFonts w:ascii="Arial" w:hAnsi="Arial" w:cs="Arial"/>
          <w:sz w:val="24"/>
          <w:szCs w:val="24"/>
        </w:rPr>
      </w:pPr>
      <w:r w:rsidRPr="00E84A3E">
        <w:rPr>
          <w:rFonts w:ascii="Arial" w:hAnsi="Arial" w:cs="Arial"/>
          <w:sz w:val="24"/>
          <w:szCs w:val="24"/>
        </w:rPr>
        <w:t xml:space="preserve">Según los criterios de decisión de este método, se puede aceptar el proyecto dado que la TIR calculada fue </w:t>
      </w:r>
      <w:r>
        <w:rPr>
          <w:rFonts w:ascii="Arial" w:hAnsi="Arial" w:cs="Arial"/>
          <w:sz w:val="24"/>
          <w:szCs w:val="24"/>
        </w:rPr>
        <w:t>igual</w:t>
      </w:r>
      <w:r w:rsidRPr="00E84A3E">
        <w:rPr>
          <w:rFonts w:ascii="Arial" w:hAnsi="Arial" w:cs="Arial"/>
          <w:sz w:val="24"/>
          <w:szCs w:val="24"/>
        </w:rPr>
        <w:t xml:space="preserve"> que el costo de op</w:t>
      </w:r>
      <w:r>
        <w:rPr>
          <w:rFonts w:ascii="Arial" w:hAnsi="Arial" w:cs="Arial"/>
          <w:sz w:val="24"/>
          <w:szCs w:val="24"/>
        </w:rPr>
        <w:t>ortunidad empleado, que es de 10</w:t>
      </w:r>
      <w:r w:rsidRPr="00E84A3E">
        <w:rPr>
          <w:rFonts w:ascii="Arial" w:hAnsi="Arial" w:cs="Arial"/>
          <w:sz w:val="24"/>
          <w:szCs w:val="24"/>
        </w:rPr>
        <w:t>%.</w:t>
      </w:r>
    </w:p>
    <w:p w:rsidR="006211F0" w:rsidRDefault="006211F0" w:rsidP="00B23015">
      <w:pPr>
        <w:autoSpaceDE w:val="0"/>
        <w:autoSpaceDN w:val="0"/>
        <w:adjustRightInd w:val="0"/>
        <w:spacing w:after="0" w:line="360" w:lineRule="auto"/>
        <w:jc w:val="both"/>
        <w:rPr>
          <w:rFonts w:ascii="Arial" w:hAnsi="Arial" w:cs="Arial"/>
          <w:sz w:val="24"/>
          <w:szCs w:val="24"/>
        </w:rPr>
      </w:pPr>
      <w:r>
        <w:rPr>
          <w:rFonts w:ascii="Arial" w:hAnsi="Arial" w:cs="Arial"/>
          <w:sz w:val="24"/>
          <w:szCs w:val="24"/>
        </w:rPr>
        <w:t>Teniendo en cuenta un r1 de 10</w:t>
      </w:r>
      <w:r w:rsidRPr="00E84A3E">
        <w:rPr>
          <w:rFonts w:ascii="Arial" w:hAnsi="Arial" w:cs="Arial"/>
          <w:sz w:val="24"/>
          <w:szCs w:val="24"/>
        </w:rPr>
        <w:t>% y un r2 d</w:t>
      </w:r>
      <w:r>
        <w:rPr>
          <w:rFonts w:ascii="Arial" w:hAnsi="Arial" w:cs="Arial"/>
          <w:sz w:val="24"/>
          <w:szCs w:val="24"/>
        </w:rPr>
        <w:t>e 12</w:t>
      </w:r>
      <w:r w:rsidRPr="00E84A3E">
        <w:rPr>
          <w:rFonts w:ascii="Arial" w:hAnsi="Arial" w:cs="Arial"/>
          <w:sz w:val="24"/>
          <w:szCs w:val="24"/>
        </w:rPr>
        <w:t>%</w:t>
      </w:r>
      <w:r>
        <w:rPr>
          <w:rFonts w:ascii="Arial" w:hAnsi="Arial" w:cs="Arial"/>
          <w:sz w:val="24"/>
          <w:szCs w:val="24"/>
        </w:rPr>
        <w:t>, en este caso utilizando el valor del flujo de caja con financiamiento externo</w:t>
      </w:r>
    </w:p>
    <w:p w:rsidR="006211F0" w:rsidRDefault="006211F0" w:rsidP="006211F0">
      <w:pPr>
        <w:spacing w:line="360" w:lineRule="auto"/>
        <w:jc w:val="both"/>
        <w:rPr>
          <w:rFonts w:ascii="Arial" w:hAnsi="Arial" w:cs="Arial"/>
          <w:sz w:val="28"/>
          <w:szCs w:val="28"/>
        </w:rPr>
      </w:pPr>
      <w:r w:rsidRPr="00E84A3E">
        <w:rPr>
          <w:rFonts w:ascii="Arial" w:hAnsi="Arial" w:cs="Arial"/>
          <w:sz w:val="24"/>
          <w:szCs w:val="24"/>
        </w:rPr>
        <w:t xml:space="preserve">VANr1= </w:t>
      </w:r>
      <w:r>
        <w:rPr>
          <w:rFonts w:ascii="Arial" w:hAnsi="Arial" w:cs="Arial"/>
          <w:sz w:val="28"/>
          <w:szCs w:val="28"/>
        </w:rPr>
        <w:t>4902.185</w:t>
      </w:r>
    </w:p>
    <w:p w:rsidR="006211F0" w:rsidRPr="00615E68" w:rsidRDefault="006211F0" w:rsidP="006211F0">
      <w:pPr>
        <w:spacing w:line="360" w:lineRule="auto"/>
        <w:jc w:val="both"/>
        <w:rPr>
          <w:rFonts w:ascii="Arial" w:hAnsi="Arial" w:cs="Arial"/>
          <w:sz w:val="28"/>
          <w:szCs w:val="28"/>
        </w:rPr>
      </w:pPr>
      <w:r>
        <w:rPr>
          <w:rFonts w:ascii="Arial" w:hAnsi="Arial" w:cs="Arial"/>
          <w:sz w:val="24"/>
          <w:szCs w:val="24"/>
        </w:rPr>
        <w:t>VANr2</w:t>
      </w:r>
      <w:r w:rsidRPr="00615E68">
        <w:rPr>
          <w:rFonts w:ascii="Arial" w:hAnsi="Arial" w:cs="Arial"/>
          <w:sz w:val="28"/>
          <w:szCs w:val="28"/>
        </w:rPr>
        <w:t xml:space="preserve">= </w:t>
      </w:r>
      <w:r>
        <w:rPr>
          <w:rFonts w:ascii="Arial" w:hAnsi="Arial" w:cs="Arial"/>
          <w:sz w:val="28"/>
          <w:szCs w:val="28"/>
        </w:rPr>
        <w:t>4122.249</w:t>
      </w:r>
    </w:p>
    <w:tbl>
      <w:tblPr>
        <w:tblW w:w="2850" w:type="dxa"/>
        <w:tblInd w:w="93" w:type="dxa"/>
        <w:tblLook w:val="04A0" w:firstRow="1" w:lastRow="0" w:firstColumn="1" w:lastColumn="0" w:noHBand="0" w:noVBand="1"/>
      </w:tblPr>
      <w:tblGrid>
        <w:gridCol w:w="960"/>
        <w:gridCol w:w="1890"/>
      </w:tblGrid>
      <w:tr w:rsidR="006211F0" w:rsidRPr="00E84A3E" w:rsidTr="005053EC">
        <w:trPr>
          <w:trHeight w:val="300"/>
        </w:trPr>
        <w:tc>
          <w:tcPr>
            <w:tcW w:w="960" w:type="dxa"/>
            <w:shd w:val="clear" w:color="auto" w:fill="auto"/>
            <w:noWrap/>
            <w:vAlign w:val="bottom"/>
            <w:hideMark/>
          </w:tcPr>
          <w:p w:rsidR="006211F0" w:rsidRPr="00E84A3E" w:rsidRDefault="006211F0" w:rsidP="005053EC">
            <w:pPr>
              <w:spacing w:after="0" w:line="360" w:lineRule="auto"/>
              <w:rPr>
                <w:rFonts w:ascii="Arial" w:eastAsia="Times New Roman" w:hAnsi="Arial" w:cs="Arial"/>
                <w:b/>
                <w:bCs/>
                <w:color w:val="000000"/>
                <w:sz w:val="24"/>
                <w:szCs w:val="24"/>
              </w:rPr>
            </w:pPr>
            <w:r w:rsidRPr="00E84A3E">
              <w:rPr>
                <w:rFonts w:ascii="Arial" w:eastAsia="Times New Roman" w:hAnsi="Arial" w:cs="Arial"/>
                <w:b/>
                <w:bCs/>
                <w:color w:val="000000"/>
                <w:sz w:val="24"/>
                <w:szCs w:val="24"/>
              </w:rPr>
              <w:t>TIR</w:t>
            </w:r>
          </w:p>
        </w:tc>
        <w:tc>
          <w:tcPr>
            <w:tcW w:w="1890" w:type="dxa"/>
            <w:shd w:val="clear" w:color="auto" w:fill="auto"/>
            <w:noWrap/>
            <w:vAlign w:val="bottom"/>
            <w:hideMark/>
          </w:tcPr>
          <w:p w:rsidR="006211F0" w:rsidRPr="00E84A3E" w:rsidRDefault="00941117" w:rsidP="005053EC">
            <w:pPr>
              <w:spacing w:after="0" w:line="360" w:lineRule="auto"/>
              <w:rPr>
                <w:rFonts w:ascii="Arial" w:eastAsia="Times New Roman" w:hAnsi="Arial" w:cs="Arial"/>
                <w:color w:val="000000"/>
                <w:sz w:val="24"/>
                <w:szCs w:val="24"/>
              </w:rPr>
            </w:pPr>
            <w:r>
              <w:rPr>
                <w:rFonts w:ascii="Arial" w:eastAsia="Times New Roman" w:hAnsi="Arial" w:cs="Arial"/>
                <w:color w:val="000000"/>
                <w:sz w:val="24"/>
                <w:szCs w:val="24"/>
              </w:rPr>
              <w:t>45.96 &gt;</w:t>
            </w:r>
            <w:r w:rsidR="006211F0">
              <w:rPr>
                <w:rFonts w:ascii="Arial" w:eastAsia="Times New Roman" w:hAnsi="Arial" w:cs="Arial"/>
                <w:color w:val="000000"/>
                <w:sz w:val="24"/>
                <w:szCs w:val="24"/>
              </w:rPr>
              <w:t xml:space="preserve"> 10%</w:t>
            </w:r>
          </w:p>
        </w:tc>
      </w:tr>
    </w:tbl>
    <w:p w:rsidR="006211F0" w:rsidRDefault="006211F0" w:rsidP="00B23015">
      <w:pPr>
        <w:autoSpaceDE w:val="0"/>
        <w:autoSpaceDN w:val="0"/>
        <w:adjustRightInd w:val="0"/>
        <w:spacing w:after="0" w:line="360" w:lineRule="auto"/>
        <w:jc w:val="both"/>
        <w:rPr>
          <w:rFonts w:ascii="Arial" w:hAnsi="Arial" w:cs="Arial"/>
          <w:sz w:val="24"/>
          <w:szCs w:val="24"/>
        </w:rPr>
      </w:pPr>
    </w:p>
    <w:p w:rsidR="007B0A7B" w:rsidRDefault="00143A5A" w:rsidP="00941117">
      <w:pPr>
        <w:autoSpaceDE w:val="0"/>
        <w:autoSpaceDN w:val="0"/>
        <w:adjustRightInd w:val="0"/>
        <w:spacing w:after="0" w:line="360" w:lineRule="auto"/>
        <w:jc w:val="both"/>
        <w:rPr>
          <w:rFonts w:ascii="Arial" w:hAnsi="Arial" w:cs="Arial"/>
          <w:sz w:val="24"/>
          <w:szCs w:val="24"/>
          <w:lang w:val="es-MX"/>
        </w:rPr>
      </w:pPr>
      <w:r w:rsidRPr="00143A5A">
        <w:rPr>
          <w:rFonts w:ascii="Arial" w:hAnsi="Arial" w:cs="Arial"/>
          <w:sz w:val="24"/>
          <w:szCs w:val="24"/>
          <w:lang w:val="es-MX"/>
        </w:rPr>
        <w:t>Al analizar el Flujo de Caja para la planificación financiera se observa que es muy favorable realizar la inversión con financiamiento externo, pues como podemos observar el TIR es de 45,96%, esto muestra un 35.96% mayor que la Tasa de Actualización planteada por lo cual esto demuestra que a pesar de posibles incidentes desfavorables que pudieran ocurrir, la inversión tiene un margen para enfrentarlas.</w:t>
      </w:r>
    </w:p>
    <w:p w:rsidR="00682FE8" w:rsidRDefault="00682FE8" w:rsidP="00941117">
      <w:pPr>
        <w:autoSpaceDE w:val="0"/>
        <w:autoSpaceDN w:val="0"/>
        <w:adjustRightInd w:val="0"/>
        <w:spacing w:after="0" w:line="360" w:lineRule="auto"/>
        <w:jc w:val="both"/>
        <w:rPr>
          <w:rFonts w:ascii="Arial" w:hAnsi="Arial" w:cs="Arial"/>
          <w:sz w:val="24"/>
          <w:szCs w:val="24"/>
          <w:lang w:val="es-MX"/>
        </w:rPr>
      </w:pPr>
    </w:p>
    <w:p w:rsidR="00682FE8" w:rsidRPr="00E84A3E" w:rsidRDefault="00682FE8" w:rsidP="00682FE8">
      <w:pPr>
        <w:autoSpaceDE w:val="0"/>
        <w:autoSpaceDN w:val="0"/>
        <w:adjustRightInd w:val="0"/>
        <w:spacing w:after="0" w:line="360" w:lineRule="auto"/>
        <w:rPr>
          <w:rFonts w:ascii="Arial" w:hAnsi="Arial" w:cs="Arial"/>
          <w:b/>
          <w:bCs/>
          <w:sz w:val="24"/>
          <w:szCs w:val="24"/>
        </w:rPr>
      </w:pPr>
      <w:r w:rsidRPr="00E84A3E">
        <w:rPr>
          <w:rFonts w:ascii="Arial" w:hAnsi="Arial" w:cs="Arial"/>
          <w:b/>
          <w:bCs/>
          <w:sz w:val="24"/>
          <w:szCs w:val="24"/>
        </w:rPr>
        <w:t>Cálculo del Índice de Rentabilidad</w:t>
      </w:r>
    </w:p>
    <w:p w:rsidR="00682FE8" w:rsidRDefault="00682FE8" w:rsidP="00682FE8">
      <w:pPr>
        <w:autoSpaceDE w:val="0"/>
        <w:autoSpaceDN w:val="0"/>
        <w:adjustRightInd w:val="0"/>
        <w:spacing w:after="0" w:line="360" w:lineRule="auto"/>
        <w:jc w:val="both"/>
        <w:rPr>
          <w:rFonts w:ascii="Arial" w:hAnsi="Arial" w:cs="Arial"/>
          <w:sz w:val="24"/>
          <w:szCs w:val="24"/>
          <w:lang w:val="es-MX"/>
        </w:rPr>
      </w:pPr>
      <w:r>
        <w:rPr>
          <w:rFonts w:ascii="Arial" w:hAnsi="Arial" w:cs="Arial"/>
          <w:noProof/>
          <w:sz w:val="24"/>
          <w:szCs w:val="24"/>
          <w:lang w:eastAsia="es-ES"/>
        </w:rPr>
        <w:drawing>
          <wp:inline distT="0" distB="0" distL="0" distR="0">
            <wp:extent cx="3219450" cy="476250"/>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srcRect/>
                    <a:stretch>
                      <a:fillRect/>
                    </a:stretch>
                  </pic:blipFill>
                  <pic:spPr bwMode="auto">
                    <a:xfrm>
                      <a:off x="0" y="0"/>
                      <a:ext cx="3219450" cy="476250"/>
                    </a:xfrm>
                    <a:prstGeom prst="rect">
                      <a:avLst/>
                    </a:prstGeom>
                    <a:noFill/>
                    <a:ln w="9525">
                      <a:noFill/>
                      <a:miter lim="800000"/>
                      <a:headEnd/>
                      <a:tailEnd/>
                    </a:ln>
                  </pic:spPr>
                </pic:pic>
              </a:graphicData>
            </a:graphic>
          </wp:inline>
        </w:drawing>
      </w:r>
    </w:p>
    <w:p w:rsidR="00682FE8" w:rsidRPr="00941117" w:rsidRDefault="00682FE8" w:rsidP="00682FE8">
      <w:pPr>
        <w:autoSpaceDE w:val="0"/>
        <w:autoSpaceDN w:val="0"/>
        <w:adjustRightInd w:val="0"/>
        <w:spacing w:after="0" w:line="360" w:lineRule="auto"/>
        <w:jc w:val="both"/>
        <w:rPr>
          <w:rFonts w:ascii="Arial" w:hAnsi="Arial" w:cs="Arial"/>
          <w:sz w:val="24"/>
          <w:szCs w:val="24"/>
          <w:lang w:val="es-MX"/>
        </w:rPr>
      </w:pPr>
      <w:r>
        <w:rPr>
          <w:rFonts w:ascii="Arial" w:hAnsi="Arial" w:cs="Arial"/>
          <w:noProof/>
          <w:sz w:val="24"/>
          <w:szCs w:val="24"/>
          <w:lang w:eastAsia="es-ES"/>
        </w:rPr>
        <w:drawing>
          <wp:inline distT="0" distB="0" distL="0" distR="0">
            <wp:extent cx="4991100" cy="1962150"/>
            <wp:effectExtent l="1905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srcRect/>
                    <a:stretch>
                      <a:fillRect/>
                    </a:stretch>
                  </pic:blipFill>
                  <pic:spPr bwMode="auto">
                    <a:xfrm>
                      <a:off x="0" y="0"/>
                      <a:ext cx="4991100" cy="1962150"/>
                    </a:xfrm>
                    <a:prstGeom prst="rect">
                      <a:avLst/>
                    </a:prstGeom>
                    <a:noFill/>
                    <a:ln w="9525">
                      <a:noFill/>
                      <a:miter lim="800000"/>
                      <a:headEnd/>
                      <a:tailEnd/>
                    </a:ln>
                  </pic:spPr>
                </pic:pic>
              </a:graphicData>
            </a:graphic>
          </wp:inline>
        </w:drawing>
      </w:r>
    </w:p>
    <w:p w:rsidR="007B0A7B" w:rsidRDefault="007B0A7B" w:rsidP="00D65725">
      <w:pPr>
        <w:spacing w:after="0" w:line="360" w:lineRule="auto"/>
        <w:ind w:left="360"/>
        <w:jc w:val="both"/>
        <w:rPr>
          <w:rFonts w:ascii="Arial" w:hAnsi="Arial" w:cs="Arial"/>
          <w:b/>
          <w:sz w:val="24"/>
          <w:szCs w:val="24"/>
        </w:rPr>
      </w:pPr>
    </w:p>
    <w:p w:rsidR="00682FE8" w:rsidRDefault="00682FE8" w:rsidP="00D65725">
      <w:pPr>
        <w:spacing w:after="0" w:line="360" w:lineRule="auto"/>
        <w:ind w:left="360"/>
        <w:jc w:val="both"/>
        <w:rPr>
          <w:rFonts w:ascii="Arial" w:hAnsi="Arial" w:cs="Arial"/>
          <w:b/>
          <w:sz w:val="24"/>
          <w:szCs w:val="24"/>
        </w:rPr>
      </w:pPr>
      <w:r>
        <w:rPr>
          <w:rFonts w:ascii="Arial" w:hAnsi="Arial" w:cs="Arial"/>
          <w:b/>
          <w:noProof/>
          <w:sz w:val="24"/>
          <w:szCs w:val="24"/>
          <w:lang w:eastAsia="es-ES"/>
        </w:rPr>
        <w:lastRenderedPageBreak/>
        <w:drawing>
          <wp:inline distT="0" distB="0" distL="0" distR="0">
            <wp:extent cx="5019675" cy="2343150"/>
            <wp:effectExtent l="19050" t="0" r="9525" b="0"/>
            <wp:docPr id="6"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srcRect/>
                    <a:stretch>
                      <a:fillRect/>
                    </a:stretch>
                  </pic:blipFill>
                  <pic:spPr bwMode="auto">
                    <a:xfrm>
                      <a:off x="0" y="0"/>
                      <a:ext cx="5019675" cy="2343150"/>
                    </a:xfrm>
                    <a:prstGeom prst="rect">
                      <a:avLst/>
                    </a:prstGeom>
                    <a:noFill/>
                    <a:ln w="9525">
                      <a:noFill/>
                      <a:miter lim="800000"/>
                      <a:headEnd/>
                      <a:tailEnd/>
                    </a:ln>
                  </pic:spPr>
                </pic:pic>
              </a:graphicData>
            </a:graphic>
          </wp:inline>
        </w:drawing>
      </w:r>
    </w:p>
    <w:p w:rsidR="00682FE8" w:rsidRDefault="00682FE8" w:rsidP="00D65725">
      <w:pPr>
        <w:spacing w:after="0" w:line="360" w:lineRule="auto"/>
        <w:ind w:left="360"/>
        <w:jc w:val="both"/>
        <w:rPr>
          <w:rFonts w:ascii="Arial" w:hAnsi="Arial" w:cs="Arial"/>
          <w:b/>
          <w:sz w:val="24"/>
          <w:szCs w:val="24"/>
        </w:rPr>
      </w:pPr>
    </w:p>
    <w:p w:rsidR="00D65725" w:rsidRDefault="00D65725" w:rsidP="00D65725">
      <w:pPr>
        <w:spacing w:after="0" w:line="360" w:lineRule="auto"/>
        <w:ind w:left="360"/>
        <w:jc w:val="both"/>
        <w:rPr>
          <w:rFonts w:ascii="Arial" w:hAnsi="Arial" w:cs="Arial"/>
          <w:b/>
          <w:sz w:val="24"/>
          <w:szCs w:val="24"/>
        </w:rPr>
      </w:pPr>
      <w:r>
        <w:rPr>
          <w:rFonts w:ascii="Arial" w:hAnsi="Arial" w:cs="Arial"/>
          <w:b/>
          <w:sz w:val="24"/>
          <w:szCs w:val="24"/>
        </w:rPr>
        <w:t xml:space="preserve">2. Evaluación de riesgo </w:t>
      </w:r>
    </w:p>
    <w:p w:rsidR="00692E83" w:rsidRDefault="00D65725" w:rsidP="00D65725">
      <w:pPr>
        <w:spacing w:after="0" w:line="360" w:lineRule="auto"/>
        <w:jc w:val="both"/>
        <w:rPr>
          <w:rFonts w:ascii="Arial" w:hAnsi="Arial" w:cs="Arial"/>
          <w:b/>
          <w:sz w:val="24"/>
          <w:szCs w:val="24"/>
        </w:rPr>
      </w:pPr>
      <w:r>
        <w:rPr>
          <w:rFonts w:ascii="Arial" w:hAnsi="Arial" w:cs="Arial"/>
          <w:b/>
          <w:sz w:val="24"/>
          <w:szCs w:val="24"/>
        </w:rPr>
        <w:t xml:space="preserve">     2.1- </w:t>
      </w:r>
      <w:r w:rsidR="00692E83" w:rsidRPr="00D65725">
        <w:rPr>
          <w:rFonts w:ascii="Arial" w:hAnsi="Arial" w:cs="Arial"/>
          <w:b/>
          <w:sz w:val="24"/>
          <w:szCs w:val="24"/>
        </w:rPr>
        <w:t xml:space="preserve">Análisis de escenarios </w:t>
      </w:r>
    </w:p>
    <w:p w:rsidR="002602DD" w:rsidRPr="00D65725" w:rsidRDefault="002602DD" w:rsidP="00D65725">
      <w:pPr>
        <w:spacing w:after="0" w:line="360" w:lineRule="auto"/>
        <w:jc w:val="both"/>
        <w:rPr>
          <w:rFonts w:ascii="Arial" w:hAnsi="Arial" w:cs="Arial"/>
          <w:b/>
          <w:sz w:val="24"/>
          <w:szCs w:val="24"/>
        </w:rPr>
      </w:pPr>
    </w:p>
    <w:p w:rsidR="009B57B3" w:rsidRPr="009B57B3" w:rsidRDefault="00053A85" w:rsidP="009B57B3">
      <w:pPr>
        <w:spacing w:after="0" w:line="360" w:lineRule="auto"/>
        <w:jc w:val="both"/>
        <w:rPr>
          <w:rFonts w:ascii="Arial" w:hAnsi="Arial" w:cs="Arial"/>
          <w:sz w:val="24"/>
          <w:szCs w:val="24"/>
        </w:rPr>
      </w:pPr>
      <w:r w:rsidRPr="00053A85">
        <w:rPr>
          <w:rFonts w:ascii="Arial" w:hAnsi="Arial" w:cs="Arial"/>
          <w:sz w:val="24"/>
          <w:szCs w:val="24"/>
        </w:rPr>
        <w:t>Todo proyecto se basa</w:t>
      </w:r>
      <w:r w:rsidR="00186952">
        <w:rPr>
          <w:rFonts w:ascii="Arial" w:hAnsi="Arial" w:cs="Arial"/>
          <w:sz w:val="24"/>
          <w:szCs w:val="24"/>
        </w:rPr>
        <w:t xml:space="preserve"> en proyecciones de escenarios. A</w:t>
      </w:r>
      <w:r w:rsidRPr="00053A85">
        <w:rPr>
          <w:rFonts w:ascii="Arial" w:hAnsi="Arial" w:cs="Arial"/>
          <w:sz w:val="24"/>
          <w:szCs w:val="24"/>
        </w:rPr>
        <w:t>l no tener certeza sobre los flujos futuros que producirá cada inversión, se estará en una situación de riesgo o incertidumbre. Existe riesgo en aquellas situaciones en las cuales al menos una de las decisiones tiene más de un resultado posible donde la probabilidad asignada a cada resultado se conoce o se puede estimar. Contrariamente se estará frente a una situación de incertidumbre cuando esas probabilidades no se pueden conocer o estimar. Toda t</w:t>
      </w:r>
      <w:r>
        <w:rPr>
          <w:rFonts w:ascii="Arial" w:hAnsi="Arial" w:cs="Arial"/>
          <w:sz w:val="24"/>
          <w:szCs w:val="24"/>
        </w:rPr>
        <w:t>oma de decisión lleva implícito un riesgo</w:t>
      </w:r>
      <w:r w:rsidRPr="009B57B3">
        <w:rPr>
          <w:rFonts w:ascii="Arial" w:hAnsi="Arial" w:cs="Arial"/>
          <w:sz w:val="24"/>
          <w:szCs w:val="24"/>
        </w:rPr>
        <w:t>.</w:t>
      </w:r>
      <w:r w:rsidR="009B57B3" w:rsidRPr="009B57B3">
        <w:rPr>
          <w:rFonts w:ascii="Arial" w:hAnsi="Arial" w:cs="Arial"/>
          <w:sz w:val="24"/>
          <w:szCs w:val="24"/>
        </w:rPr>
        <w:t xml:space="preserve"> Se han desarrollado varios métodos para incluir el riesgo. Algunos incorporan directamente el efecto del riesgo en los datos del proyecto, mientras que otros determinan la variabilidad máxima que podrían experimentar algunas variables para que el proyecto siga siendo rentable (análisis de sensibilidad).</w:t>
      </w:r>
      <w:r w:rsidR="009B57B3">
        <w:rPr>
          <w:rFonts w:ascii="Arial" w:hAnsi="Arial" w:cs="Arial"/>
          <w:sz w:val="24"/>
          <w:szCs w:val="24"/>
        </w:rPr>
        <w:t xml:space="preserve"> Las técnicas utilizadas </w:t>
      </w:r>
      <w:r w:rsidR="009B57B3" w:rsidRPr="009B57B3">
        <w:rPr>
          <w:rFonts w:ascii="Arial" w:hAnsi="Arial" w:cs="Arial"/>
          <w:sz w:val="24"/>
          <w:szCs w:val="24"/>
        </w:rPr>
        <w:t xml:space="preserve">en el análisis de riesgo son </w:t>
      </w:r>
    </w:p>
    <w:p w:rsidR="009B57B3" w:rsidRPr="009B57B3" w:rsidRDefault="009B57B3" w:rsidP="009B57B3">
      <w:pPr>
        <w:numPr>
          <w:ilvl w:val="0"/>
          <w:numId w:val="2"/>
        </w:numPr>
        <w:spacing w:after="0" w:line="360" w:lineRule="auto"/>
        <w:jc w:val="both"/>
        <w:rPr>
          <w:rFonts w:ascii="Arial" w:hAnsi="Arial" w:cs="Arial"/>
          <w:sz w:val="24"/>
          <w:szCs w:val="24"/>
        </w:rPr>
      </w:pPr>
      <w:r w:rsidRPr="009B57B3">
        <w:rPr>
          <w:rFonts w:ascii="Arial" w:hAnsi="Arial" w:cs="Arial"/>
          <w:sz w:val="24"/>
          <w:szCs w:val="24"/>
        </w:rPr>
        <w:t>Análisis de Sensibilidad</w:t>
      </w:r>
    </w:p>
    <w:p w:rsidR="009B57B3" w:rsidRPr="009B57B3" w:rsidRDefault="009B57B3" w:rsidP="009B57B3">
      <w:pPr>
        <w:numPr>
          <w:ilvl w:val="0"/>
          <w:numId w:val="2"/>
        </w:numPr>
        <w:spacing w:after="0" w:line="360" w:lineRule="auto"/>
        <w:jc w:val="both"/>
        <w:rPr>
          <w:rFonts w:ascii="Arial" w:hAnsi="Arial" w:cs="Arial"/>
          <w:sz w:val="24"/>
          <w:szCs w:val="24"/>
        </w:rPr>
      </w:pPr>
      <w:r w:rsidRPr="009B57B3">
        <w:rPr>
          <w:rFonts w:ascii="Arial" w:hAnsi="Arial" w:cs="Arial"/>
          <w:sz w:val="24"/>
          <w:szCs w:val="24"/>
        </w:rPr>
        <w:t>Análisis de Escenarios</w:t>
      </w:r>
    </w:p>
    <w:p w:rsidR="009B57B3" w:rsidRPr="009B57B3" w:rsidRDefault="009B57B3" w:rsidP="009B57B3">
      <w:pPr>
        <w:numPr>
          <w:ilvl w:val="0"/>
          <w:numId w:val="2"/>
        </w:numPr>
        <w:spacing w:after="0" w:line="360" w:lineRule="auto"/>
        <w:jc w:val="both"/>
        <w:rPr>
          <w:rFonts w:ascii="Arial" w:hAnsi="Arial" w:cs="Arial"/>
          <w:sz w:val="24"/>
          <w:szCs w:val="24"/>
        </w:rPr>
      </w:pPr>
      <w:smartTag w:uri="urn:schemas-microsoft-com:office:smarttags" w:element="PersonName">
        <w:smartTagPr>
          <w:attr w:name="ProductID" w:val="La Simulaci￳n"/>
        </w:smartTagPr>
        <w:r w:rsidRPr="009B57B3">
          <w:rPr>
            <w:rFonts w:ascii="Arial" w:hAnsi="Arial" w:cs="Arial"/>
            <w:sz w:val="24"/>
            <w:szCs w:val="24"/>
          </w:rPr>
          <w:t>La Simulación</w:t>
        </w:r>
      </w:smartTag>
      <w:r w:rsidRPr="009B57B3">
        <w:rPr>
          <w:rFonts w:ascii="Arial" w:hAnsi="Arial" w:cs="Arial"/>
          <w:sz w:val="24"/>
          <w:szCs w:val="24"/>
        </w:rPr>
        <w:t xml:space="preserve"> por el método Monte Carlo</w:t>
      </w:r>
    </w:p>
    <w:p w:rsidR="009B57B3" w:rsidRDefault="009B57B3" w:rsidP="009B57B3">
      <w:pPr>
        <w:numPr>
          <w:ilvl w:val="0"/>
          <w:numId w:val="2"/>
        </w:numPr>
        <w:spacing w:after="0" w:line="360" w:lineRule="auto"/>
        <w:jc w:val="both"/>
        <w:rPr>
          <w:rFonts w:ascii="Arial" w:hAnsi="Arial" w:cs="Arial"/>
          <w:sz w:val="24"/>
          <w:szCs w:val="24"/>
        </w:rPr>
      </w:pPr>
      <w:r w:rsidRPr="009B57B3">
        <w:rPr>
          <w:rFonts w:ascii="Arial" w:hAnsi="Arial" w:cs="Arial"/>
          <w:sz w:val="24"/>
          <w:szCs w:val="24"/>
        </w:rPr>
        <w:t>Arboles de Decisión</w:t>
      </w:r>
    </w:p>
    <w:p w:rsidR="002602DD" w:rsidRPr="009B57B3" w:rsidRDefault="002602DD" w:rsidP="002602DD">
      <w:pPr>
        <w:spacing w:after="0" w:line="360" w:lineRule="auto"/>
        <w:ind w:left="720"/>
        <w:jc w:val="both"/>
        <w:rPr>
          <w:rFonts w:ascii="Arial" w:hAnsi="Arial" w:cs="Arial"/>
          <w:sz w:val="24"/>
          <w:szCs w:val="24"/>
        </w:rPr>
      </w:pPr>
    </w:p>
    <w:p w:rsidR="00692E83" w:rsidRDefault="009B57B3" w:rsidP="00326239">
      <w:pPr>
        <w:spacing w:line="360" w:lineRule="auto"/>
        <w:jc w:val="both"/>
        <w:rPr>
          <w:rFonts w:ascii="Arial" w:hAnsi="Arial" w:cs="Arial"/>
          <w:sz w:val="24"/>
          <w:szCs w:val="24"/>
        </w:rPr>
      </w:pPr>
      <w:r w:rsidRPr="009B57B3">
        <w:rPr>
          <w:rFonts w:ascii="Arial" w:hAnsi="Arial" w:cs="Arial"/>
          <w:sz w:val="24"/>
          <w:szCs w:val="24"/>
        </w:rPr>
        <w:lastRenderedPageBreak/>
        <w:t>En este caso se realizará un análisis de escenarios</w:t>
      </w:r>
      <w:r w:rsidR="00326239">
        <w:rPr>
          <w:rFonts w:ascii="Arial" w:hAnsi="Arial" w:cs="Arial"/>
          <w:sz w:val="24"/>
          <w:szCs w:val="24"/>
        </w:rPr>
        <w:t xml:space="preserve"> representando v</w:t>
      </w:r>
      <w:r w:rsidR="00692E83" w:rsidRPr="00C91E00">
        <w:rPr>
          <w:rFonts w:ascii="Arial" w:hAnsi="Arial" w:cs="Arial"/>
          <w:sz w:val="24"/>
          <w:szCs w:val="24"/>
        </w:rPr>
        <w:t>ariación del costo de oportunidad teniendo en cuenta tres escenarios posibles, uno pesimista, uno probable y uno optimista.</w:t>
      </w:r>
    </w:p>
    <w:p w:rsidR="002602DD" w:rsidRDefault="002602DD" w:rsidP="00326239">
      <w:pPr>
        <w:spacing w:line="360" w:lineRule="auto"/>
        <w:jc w:val="both"/>
        <w:rPr>
          <w:rFonts w:ascii="Arial" w:hAnsi="Arial" w:cs="Arial"/>
          <w:sz w:val="24"/>
          <w:szCs w:val="24"/>
        </w:rPr>
      </w:pPr>
    </w:p>
    <w:p w:rsidR="002602DD" w:rsidRDefault="002602DD" w:rsidP="00326239">
      <w:pPr>
        <w:spacing w:line="360" w:lineRule="auto"/>
        <w:jc w:val="both"/>
        <w:rPr>
          <w:rFonts w:ascii="Arial" w:hAnsi="Arial" w:cs="Arial"/>
          <w:sz w:val="24"/>
          <w:szCs w:val="24"/>
        </w:rPr>
      </w:pPr>
    </w:p>
    <w:p w:rsidR="002602DD" w:rsidRPr="00326239" w:rsidRDefault="002602DD" w:rsidP="00326239">
      <w:pPr>
        <w:spacing w:line="360" w:lineRule="auto"/>
        <w:jc w:val="both"/>
        <w:rPr>
          <w:rFonts w:ascii="Arial" w:hAnsi="Arial" w:cs="Arial"/>
          <w:b/>
          <w:sz w:val="24"/>
          <w:szCs w:val="24"/>
        </w:rPr>
      </w:pPr>
    </w:p>
    <w:p w:rsidR="00692E83" w:rsidRPr="00C91E00" w:rsidRDefault="00692E83" w:rsidP="00692E83">
      <w:pPr>
        <w:autoSpaceDE w:val="0"/>
        <w:autoSpaceDN w:val="0"/>
        <w:adjustRightInd w:val="0"/>
        <w:spacing w:after="0" w:line="240" w:lineRule="auto"/>
        <w:jc w:val="both"/>
        <w:rPr>
          <w:rFonts w:ascii="Arial" w:hAnsi="Arial" w:cs="Arial"/>
          <w:sz w:val="24"/>
          <w:szCs w:val="24"/>
        </w:rPr>
      </w:pPr>
    </w:p>
    <w:tbl>
      <w:tblPr>
        <w:tblW w:w="8505" w:type="dxa"/>
        <w:tblInd w:w="3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545"/>
        <w:gridCol w:w="15"/>
        <w:gridCol w:w="2267"/>
        <w:gridCol w:w="2250"/>
        <w:gridCol w:w="7"/>
        <w:gridCol w:w="2421"/>
      </w:tblGrid>
      <w:tr w:rsidR="00692E83" w:rsidRPr="00D359B6" w:rsidTr="005053EC">
        <w:trPr>
          <w:trHeight w:val="315"/>
        </w:trPr>
        <w:tc>
          <w:tcPr>
            <w:tcW w:w="8505" w:type="dxa"/>
            <w:gridSpan w:val="6"/>
            <w:shd w:val="clear" w:color="auto" w:fill="auto"/>
            <w:vAlign w:val="center"/>
          </w:tcPr>
          <w:p w:rsidR="00692E83" w:rsidRPr="00D359B6" w:rsidRDefault="00692E83" w:rsidP="005053EC">
            <w:pPr>
              <w:autoSpaceDE w:val="0"/>
              <w:autoSpaceDN w:val="0"/>
              <w:adjustRightInd w:val="0"/>
              <w:spacing w:after="0" w:line="360" w:lineRule="auto"/>
              <w:ind w:left="588"/>
              <w:jc w:val="center"/>
              <w:rPr>
                <w:rFonts w:ascii="Arial" w:hAnsi="Arial" w:cs="Arial"/>
                <w:sz w:val="18"/>
                <w:szCs w:val="24"/>
              </w:rPr>
            </w:pPr>
            <w:r w:rsidRPr="00D359B6">
              <w:rPr>
                <w:rFonts w:ascii="Arial" w:hAnsi="Arial" w:cs="Arial"/>
                <w:sz w:val="18"/>
                <w:szCs w:val="24"/>
              </w:rPr>
              <w:t>Análisis de escenarios variando el costo de oportunidad</w:t>
            </w:r>
          </w:p>
        </w:tc>
      </w:tr>
      <w:tr w:rsidR="00692E83" w:rsidRPr="00D359B6" w:rsidTr="00505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560" w:type="dxa"/>
            <w:gridSpan w:val="2"/>
            <w:tcBorders>
              <w:top w:val="double" w:sz="4" w:space="0" w:color="auto"/>
              <w:left w:val="double" w:sz="4" w:space="0" w:color="auto"/>
              <w:bottom w:val="double" w:sz="4" w:space="0" w:color="auto"/>
            </w:tcBorders>
            <w:shd w:val="clear" w:color="auto" w:fill="auto"/>
            <w:vAlign w:val="center"/>
          </w:tcPr>
          <w:p w:rsidR="00692E83" w:rsidRPr="00D359B6" w:rsidRDefault="00692E83" w:rsidP="005053EC">
            <w:pPr>
              <w:autoSpaceDE w:val="0"/>
              <w:autoSpaceDN w:val="0"/>
              <w:adjustRightInd w:val="0"/>
              <w:spacing w:after="0" w:line="360" w:lineRule="auto"/>
              <w:jc w:val="center"/>
              <w:rPr>
                <w:rFonts w:ascii="Arial" w:hAnsi="Arial" w:cs="Arial"/>
                <w:sz w:val="18"/>
                <w:szCs w:val="24"/>
              </w:rPr>
            </w:pPr>
            <w:r w:rsidRPr="00D359B6">
              <w:rPr>
                <w:rFonts w:ascii="Arial" w:hAnsi="Arial" w:cs="Arial"/>
                <w:sz w:val="18"/>
                <w:szCs w:val="24"/>
              </w:rPr>
              <w:t>Escenarios</w:t>
            </w:r>
          </w:p>
        </w:tc>
        <w:tc>
          <w:tcPr>
            <w:tcW w:w="2267" w:type="dxa"/>
            <w:tcBorders>
              <w:top w:val="double" w:sz="4" w:space="0" w:color="auto"/>
              <w:bottom w:val="double" w:sz="4" w:space="0" w:color="auto"/>
              <w:right w:val="double" w:sz="4" w:space="0" w:color="auto"/>
            </w:tcBorders>
            <w:shd w:val="clear" w:color="auto" w:fill="auto"/>
            <w:vAlign w:val="center"/>
          </w:tcPr>
          <w:p w:rsidR="00692E83" w:rsidRPr="00D359B6" w:rsidRDefault="00692E83" w:rsidP="005053EC">
            <w:pPr>
              <w:autoSpaceDE w:val="0"/>
              <w:autoSpaceDN w:val="0"/>
              <w:adjustRightInd w:val="0"/>
              <w:spacing w:after="0" w:line="360" w:lineRule="auto"/>
              <w:jc w:val="center"/>
              <w:rPr>
                <w:rFonts w:ascii="Arial" w:hAnsi="Arial" w:cs="Arial"/>
                <w:sz w:val="18"/>
                <w:szCs w:val="24"/>
              </w:rPr>
            </w:pPr>
            <w:r w:rsidRPr="00D359B6">
              <w:rPr>
                <w:rFonts w:ascii="Arial" w:hAnsi="Arial" w:cs="Arial"/>
                <w:sz w:val="18"/>
                <w:szCs w:val="24"/>
              </w:rPr>
              <w:t>Pesimista</w:t>
            </w:r>
          </w:p>
        </w:tc>
        <w:tc>
          <w:tcPr>
            <w:tcW w:w="2257" w:type="dxa"/>
            <w:gridSpan w:val="2"/>
            <w:tcBorders>
              <w:top w:val="double" w:sz="4" w:space="0" w:color="auto"/>
              <w:left w:val="double" w:sz="4" w:space="0" w:color="auto"/>
              <w:bottom w:val="double" w:sz="4" w:space="0" w:color="auto"/>
            </w:tcBorders>
            <w:shd w:val="clear" w:color="auto" w:fill="auto"/>
            <w:vAlign w:val="center"/>
          </w:tcPr>
          <w:p w:rsidR="00692E83" w:rsidRPr="00D359B6" w:rsidRDefault="00692E83" w:rsidP="005053EC">
            <w:pPr>
              <w:autoSpaceDE w:val="0"/>
              <w:autoSpaceDN w:val="0"/>
              <w:adjustRightInd w:val="0"/>
              <w:spacing w:after="0" w:line="360" w:lineRule="auto"/>
              <w:jc w:val="center"/>
              <w:rPr>
                <w:rFonts w:ascii="Arial" w:hAnsi="Arial" w:cs="Arial"/>
                <w:sz w:val="18"/>
                <w:szCs w:val="24"/>
              </w:rPr>
            </w:pPr>
            <w:r w:rsidRPr="00D359B6">
              <w:rPr>
                <w:rFonts w:ascii="Arial" w:hAnsi="Arial" w:cs="Arial"/>
                <w:sz w:val="18"/>
                <w:szCs w:val="24"/>
              </w:rPr>
              <w:t>Caso probable</w:t>
            </w:r>
          </w:p>
        </w:tc>
        <w:tc>
          <w:tcPr>
            <w:tcW w:w="2421" w:type="dxa"/>
            <w:tcBorders>
              <w:top w:val="double" w:sz="4" w:space="0" w:color="auto"/>
              <w:bottom w:val="double" w:sz="4" w:space="0" w:color="auto"/>
              <w:right w:val="double" w:sz="4" w:space="0" w:color="auto"/>
            </w:tcBorders>
            <w:shd w:val="clear" w:color="auto" w:fill="auto"/>
            <w:vAlign w:val="center"/>
          </w:tcPr>
          <w:p w:rsidR="00692E83" w:rsidRPr="00D359B6" w:rsidRDefault="00692E83" w:rsidP="005053EC">
            <w:pPr>
              <w:autoSpaceDE w:val="0"/>
              <w:autoSpaceDN w:val="0"/>
              <w:adjustRightInd w:val="0"/>
              <w:spacing w:after="0" w:line="360" w:lineRule="auto"/>
              <w:jc w:val="center"/>
              <w:rPr>
                <w:rFonts w:ascii="Arial" w:hAnsi="Arial" w:cs="Arial"/>
                <w:sz w:val="18"/>
                <w:szCs w:val="24"/>
              </w:rPr>
            </w:pPr>
            <w:r w:rsidRPr="00D359B6">
              <w:rPr>
                <w:rFonts w:ascii="Arial" w:hAnsi="Arial" w:cs="Arial"/>
                <w:sz w:val="18"/>
                <w:szCs w:val="24"/>
              </w:rPr>
              <w:t>Optimista</w:t>
            </w:r>
          </w:p>
        </w:tc>
      </w:tr>
      <w:tr w:rsidR="00692E83" w:rsidRPr="00D359B6" w:rsidTr="00505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560" w:type="dxa"/>
            <w:gridSpan w:val="2"/>
            <w:tcBorders>
              <w:top w:val="double" w:sz="4" w:space="0" w:color="auto"/>
              <w:left w:val="double" w:sz="4" w:space="0" w:color="auto"/>
              <w:bottom w:val="double" w:sz="4" w:space="0" w:color="auto"/>
            </w:tcBorders>
            <w:shd w:val="clear" w:color="auto" w:fill="auto"/>
            <w:vAlign w:val="center"/>
          </w:tcPr>
          <w:p w:rsidR="00692E83" w:rsidRPr="00D359B6" w:rsidRDefault="00692E83" w:rsidP="005053EC">
            <w:pPr>
              <w:autoSpaceDE w:val="0"/>
              <w:autoSpaceDN w:val="0"/>
              <w:adjustRightInd w:val="0"/>
              <w:spacing w:after="0" w:line="360" w:lineRule="auto"/>
              <w:jc w:val="center"/>
              <w:rPr>
                <w:rFonts w:ascii="Arial" w:hAnsi="Arial" w:cs="Arial"/>
                <w:sz w:val="18"/>
                <w:szCs w:val="24"/>
              </w:rPr>
            </w:pPr>
            <w:r w:rsidRPr="00D359B6">
              <w:rPr>
                <w:rFonts w:ascii="Arial" w:hAnsi="Arial" w:cs="Arial"/>
                <w:sz w:val="18"/>
                <w:szCs w:val="24"/>
              </w:rPr>
              <w:t>Costo de oportunidad</w:t>
            </w:r>
          </w:p>
        </w:tc>
        <w:tc>
          <w:tcPr>
            <w:tcW w:w="2267" w:type="dxa"/>
            <w:tcBorders>
              <w:top w:val="double" w:sz="4" w:space="0" w:color="auto"/>
              <w:bottom w:val="double" w:sz="4" w:space="0" w:color="auto"/>
            </w:tcBorders>
            <w:shd w:val="clear" w:color="auto" w:fill="auto"/>
            <w:vAlign w:val="center"/>
          </w:tcPr>
          <w:p w:rsidR="00692E83" w:rsidRPr="00D359B6" w:rsidRDefault="00761FD3" w:rsidP="005053EC">
            <w:pPr>
              <w:autoSpaceDE w:val="0"/>
              <w:autoSpaceDN w:val="0"/>
              <w:adjustRightInd w:val="0"/>
              <w:spacing w:after="0" w:line="360" w:lineRule="auto"/>
              <w:jc w:val="center"/>
              <w:rPr>
                <w:rFonts w:ascii="Arial" w:hAnsi="Arial" w:cs="Arial"/>
                <w:sz w:val="18"/>
                <w:szCs w:val="24"/>
              </w:rPr>
            </w:pPr>
            <w:r>
              <w:rPr>
                <w:rFonts w:ascii="Arial" w:hAnsi="Arial" w:cs="Arial"/>
                <w:sz w:val="18"/>
                <w:szCs w:val="24"/>
              </w:rPr>
              <w:t>0.12</w:t>
            </w:r>
          </w:p>
        </w:tc>
        <w:tc>
          <w:tcPr>
            <w:tcW w:w="2257" w:type="dxa"/>
            <w:gridSpan w:val="2"/>
            <w:tcBorders>
              <w:top w:val="double" w:sz="4" w:space="0" w:color="auto"/>
              <w:bottom w:val="double" w:sz="4" w:space="0" w:color="auto"/>
            </w:tcBorders>
            <w:shd w:val="clear" w:color="auto" w:fill="auto"/>
            <w:vAlign w:val="center"/>
          </w:tcPr>
          <w:p w:rsidR="00692E83" w:rsidRPr="00D359B6" w:rsidRDefault="00761FD3" w:rsidP="005053EC">
            <w:pPr>
              <w:autoSpaceDE w:val="0"/>
              <w:autoSpaceDN w:val="0"/>
              <w:adjustRightInd w:val="0"/>
              <w:spacing w:after="0" w:line="360" w:lineRule="auto"/>
              <w:jc w:val="center"/>
              <w:rPr>
                <w:rFonts w:ascii="Arial" w:hAnsi="Arial" w:cs="Arial"/>
                <w:sz w:val="18"/>
                <w:szCs w:val="24"/>
              </w:rPr>
            </w:pPr>
            <w:r>
              <w:rPr>
                <w:rFonts w:ascii="Arial" w:hAnsi="Arial" w:cs="Arial"/>
                <w:sz w:val="18"/>
                <w:szCs w:val="24"/>
              </w:rPr>
              <w:t>0.10</w:t>
            </w:r>
          </w:p>
        </w:tc>
        <w:tc>
          <w:tcPr>
            <w:tcW w:w="2421" w:type="dxa"/>
            <w:tcBorders>
              <w:top w:val="double" w:sz="4" w:space="0" w:color="auto"/>
              <w:bottom w:val="double" w:sz="4" w:space="0" w:color="auto"/>
              <w:right w:val="double" w:sz="4" w:space="0" w:color="auto"/>
            </w:tcBorders>
            <w:shd w:val="clear" w:color="auto" w:fill="auto"/>
            <w:vAlign w:val="center"/>
          </w:tcPr>
          <w:p w:rsidR="00692E83" w:rsidRPr="00D359B6" w:rsidRDefault="00692E83" w:rsidP="005053EC">
            <w:pPr>
              <w:autoSpaceDE w:val="0"/>
              <w:autoSpaceDN w:val="0"/>
              <w:adjustRightInd w:val="0"/>
              <w:spacing w:after="0" w:line="360" w:lineRule="auto"/>
              <w:jc w:val="center"/>
              <w:rPr>
                <w:rFonts w:ascii="Arial" w:hAnsi="Arial" w:cs="Arial"/>
                <w:sz w:val="18"/>
                <w:szCs w:val="24"/>
              </w:rPr>
            </w:pPr>
            <w:r>
              <w:rPr>
                <w:rFonts w:ascii="Arial" w:hAnsi="Arial" w:cs="Arial"/>
                <w:sz w:val="18"/>
                <w:szCs w:val="24"/>
              </w:rPr>
              <w:t>0.08</w:t>
            </w:r>
          </w:p>
        </w:tc>
      </w:tr>
      <w:tr w:rsidR="00692E83" w:rsidRPr="00D359B6" w:rsidTr="00CE74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84"/>
        </w:trPr>
        <w:tc>
          <w:tcPr>
            <w:tcW w:w="1560" w:type="dxa"/>
            <w:gridSpan w:val="2"/>
            <w:tcBorders>
              <w:top w:val="double" w:sz="4" w:space="0" w:color="auto"/>
              <w:left w:val="double" w:sz="4" w:space="0" w:color="auto"/>
              <w:bottom w:val="double" w:sz="4" w:space="0" w:color="auto"/>
            </w:tcBorders>
            <w:shd w:val="clear" w:color="auto" w:fill="auto"/>
            <w:vAlign w:val="center"/>
          </w:tcPr>
          <w:p w:rsidR="00692E83" w:rsidRPr="00D359B6" w:rsidRDefault="00692E83" w:rsidP="005053EC">
            <w:pPr>
              <w:autoSpaceDE w:val="0"/>
              <w:autoSpaceDN w:val="0"/>
              <w:adjustRightInd w:val="0"/>
              <w:spacing w:after="0" w:line="360" w:lineRule="auto"/>
              <w:jc w:val="center"/>
              <w:rPr>
                <w:rFonts w:ascii="Arial" w:hAnsi="Arial" w:cs="Arial"/>
                <w:sz w:val="18"/>
                <w:szCs w:val="24"/>
              </w:rPr>
            </w:pPr>
            <w:r w:rsidRPr="00D359B6">
              <w:rPr>
                <w:rFonts w:ascii="Arial" w:hAnsi="Arial" w:cs="Arial"/>
                <w:sz w:val="18"/>
                <w:szCs w:val="24"/>
              </w:rPr>
              <w:t>VAN</w:t>
            </w:r>
          </w:p>
        </w:tc>
        <w:tc>
          <w:tcPr>
            <w:tcW w:w="2267" w:type="dxa"/>
            <w:tcBorders>
              <w:top w:val="double" w:sz="4" w:space="0" w:color="auto"/>
              <w:bottom w:val="double" w:sz="4" w:space="0" w:color="auto"/>
            </w:tcBorders>
            <w:shd w:val="clear" w:color="auto" w:fill="auto"/>
            <w:vAlign w:val="center"/>
          </w:tcPr>
          <w:p w:rsidR="00692E83" w:rsidRPr="00D359B6" w:rsidRDefault="00761FD3" w:rsidP="005053EC">
            <w:pPr>
              <w:autoSpaceDE w:val="0"/>
              <w:autoSpaceDN w:val="0"/>
              <w:adjustRightInd w:val="0"/>
              <w:spacing w:after="0" w:line="360" w:lineRule="auto"/>
              <w:jc w:val="center"/>
              <w:rPr>
                <w:rFonts w:ascii="Arial" w:hAnsi="Arial" w:cs="Arial"/>
                <w:sz w:val="18"/>
                <w:szCs w:val="24"/>
              </w:rPr>
            </w:pPr>
            <w:r>
              <w:rPr>
                <w:rFonts w:ascii="Arial" w:hAnsi="Arial" w:cs="Arial"/>
                <w:sz w:val="18"/>
                <w:szCs w:val="24"/>
              </w:rPr>
              <w:t xml:space="preserve">3,827,808 </w:t>
            </w:r>
            <w:r w:rsidR="00692E83">
              <w:rPr>
                <w:rFonts w:ascii="Arial" w:hAnsi="Arial" w:cs="Arial"/>
                <w:sz w:val="18"/>
                <w:szCs w:val="24"/>
              </w:rPr>
              <w:t>anexo 6</w:t>
            </w:r>
          </w:p>
        </w:tc>
        <w:tc>
          <w:tcPr>
            <w:tcW w:w="2257" w:type="dxa"/>
            <w:gridSpan w:val="2"/>
            <w:tcBorders>
              <w:top w:val="double" w:sz="4" w:space="0" w:color="auto"/>
              <w:bottom w:val="double" w:sz="4" w:space="0" w:color="auto"/>
            </w:tcBorders>
            <w:shd w:val="clear" w:color="auto" w:fill="auto"/>
            <w:vAlign w:val="center"/>
          </w:tcPr>
          <w:p w:rsidR="00692E83" w:rsidRPr="00D359B6" w:rsidRDefault="00761FD3" w:rsidP="00761FD3">
            <w:pPr>
              <w:autoSpaceDE w:val="0"/>
              <w:autoSpaceDN w:val="0"/>
              <w:adjustRightInd w:val="0"/>
              <w:spacing w:after="0" w:line="360" w:lineRule="auto"/>
              <w:jc w:val="center"/>
              <w:rPr>
                <w:rFonts w:ascii="Arial" w:hAnsi="Arial" w:cs="Arial"/>
                <w:sz w:val="18"/>
                <w:szCs w:val="24"/>
              </w:rPr>
            </w:pPr>
            <w:r>
              <w:rPr>
                <w:rFonts w:ascii="Arial" w:hAnsi="Arial" w:cs="Arial"/>
                <w:sz w:val="18"/>
                <w:szCs w:val="24"/>
              </w:rPr>
              <w:t xml:space="preserve">4,762,090 </w:t>
            </w:r>
          </w:p>
        </w:tc>
        <w:tc>
          <w:tcPr>
            <w:tcW w:w="2421" w:type="dxa"/>
            <w:tcBorders>
              <w:top w:val="double" w:sz="4" w:space="0" w:color="auto"/>
              <w:bottom w:val="double" w:sz="4" w:space="0" w:color="auto"/>
              <w:right w:val="double" w:sz="4" w:space="0" w:color="auto"/>
            </w:tcBorders>
            <w:shd w:val="clear" w:color="auto" w:fill="auto"/>
            <w:vAlign w:val="center"/>
          </w:tcPr>
          <w:p w:rsidR="00692E83" w:rsidRPr="00D359B6" w:rsidRDefault="001A6B7F" w:rsidP="005053EC">
            <w:pPr>
              <w:autoSpaceDE w:val="0"/>
              <w:autoSpaceDN w:val="0"/>
              <w:adjustRightInd w:val="0"/>
              <w:spacing w:after="0" w:line="360" w:lineRule="auto"/>
              <w:jc w:val="center"/>
              <w:rPr>
                <w:rFonts w:ascii="Arial" w:hAnsi="Arial" w:cs="Arial"/>
                <w:sz w:val="18"/>
                <w:szCs w:val="24"/>
              </w:rPr>
            </w:pPr>
            <w:r>
              <w:rPr>
                <w:rFonts w:ascii="Arial" w:hAnsi="Arial" w:cs="Arial"/>
                <w:sz w:val="18"/>
                <w:szCs w:val="24"/>
              </w:rPr>
              <w:t>5</w:t>
            </w:r>
            <w:r w:rsidR="00F92990">
              <w:rPr>
                <w:rFonts w:ascii="Arial" w:hAnsi="Arial" w:cs="Arial"/>
                <w:sz w:val="18"/>
                <w:szCs w:val="24"/>
              </w:rPr>
              <w:t>,887,000</w:t>
            </w:r>
          </w:p>
        </w:tc>
      </w:tr>
      <w:tr w:rsidR="00692E83" w:rsidRPr="00D359B6" w:rsidTr="00505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1545" w:type="dxa"/>
            <w:tcBorders>
              <w:bottom w:val="single" w:sz="4" w:space="0" w:color="auto"/>
            </w:tcBorders>
            <w:shd w:val="clear" w:color="auto" w:fill="auto"/>
          </w:tcPr>
          <w:p w:rsidR="00CE74D2" w:rsidRDefault="00CE74D2" w:rsidP="005053EC">
            <w:pPr>
              <w:spacing w:line="360" w:lineRule="auto"/>
              <w:ind w:left="38"/>
              <w:jc w:val="center"/>
              <w:rPr>
                <w:rFonts w:ascii="Arial" w:hAnsi="Arial" w:cs="Arial"/>
                <w:sz w:val="18"/>
                <w:szCs w:val="24"/>
              </w:rPr>
            </w:pPr>
          </w:p>
          <w:p w:rsidR="00692E83" w:rsidRPr="00D359B6" w:rsidRDefault="00692E83" w:rsidP="005053EC">
            <w:pPr>
              <w:spacing w:line="360" w:lineRule="auto"/>
              <w:ind w:left="38"/>
              <w:jc w:val="center"/>
              <w:rPr>
                <w:rFonts w:ascii="Arial" w:hAnsi="Arial" w:cs="Arial"/>
                <w:sz w:val="24"/>
                <w:szCs w:val="24"/>
              </w:rPr>
            </w:pPr>
            <w:r w:rsidRPr="00D359B6">
              <w:rPr>
                <w:rFonts w:ascii="Arial" w:hAnsi="Arial" w:cs="Arial"/>
                <w:sz w:val="18"/>
                <w:szCs w:val="24"/>
              </w:rPr>
              <w:t>TIR</w:t>
            </w:r>
          </w:p>
        </w:tc>
        <w:tc>
          <w:tcPr>
            <w:tcW w:w="2282" w:type="dxa"/>
            <w:gridSpan w:val="2"/>
            <w:tcBorders>
              <w:bottom w:val="single" w:sz="4" w:space="0" w:color="auto"/>
            </w:tcBorders>
            <w:shd w:val="clear" w:color="auto" w:fill="auto"/>
          </w:tcPr>
          <w:p w:rsidR="00CE74D2" w:rsidRDefault="00CE74D2" w:rsidP="005053EC">
            <w:pPr>
              <w:spacing w:after="0" w:line="360" w:lineRule="auto"/>
              <w:ind w:left="38"/>
              <w:jc w:val="center"/>
              <w:rPr>
                <w:rFonts w:ascii="Arial" w:hAnsi="Arial" w:cs="Arial"/>
                <w:sz w:val="18"/>
                <w:szCs w:val="24"/>
              </w:rPr>
            </w:pPr>
          </w:p>
          <w:p w:rsidR="00692E83" w:rsidRPr="00D359B6" w:rsidRDefault="00761FD3" w:rsidP="005053EC">
            <w:pPr>
              <w:spacing w:after="0" w:line="360" w:lineRule="auto"/>
              <w:ind w:left="38"/>
              <w:jc w:val="center"/>
              <w:rPr>
                <w:rFonts w:ascii="Arial" w:hAnsi="Arial" w:cs="Arial"/>
                <w:sz w:val="18"/>
                <w:szCs w:val="24"/>
              </w:rPr>
            </w:pPr>
            <w:r>
              <w:rPr>
                <w:rFonts w:ascii="Arial" w:hAnsi="Arial" w:cs="Arial"/>
                <w:sz w:val="18"/>
                <w:szCs w:val="24"/>
              </w:rPr>
              <w:t>10.40</w:t>
            </w:r>
          </w:p>
        </w:tc>
        <w:tc>
          <w:tcPr>
            <w:tcW w:w="2250" w:type="dxa"/>
            <w:tcBorders>
              <w:bottom w:val="single" w:sz="4" w:space="0" w:color="auto"/>
            </w:tcBorders>
            <w:shd w:val="clear" w:color="auto" w:fill="auto"/>
          </w:tcPr>
          <w:p w:rsidR="00CE74D2" w:rsidRDefault="00CE74D2" w:rsidP="005053EC">
            <w:pPr>
              <w:spacing w:after="0" w:line="360" w:lineRule="auto"/>
              <w:ind w:left="38"/>
              <w:jc w:val="center"/>
              <w:rPr>
                <w:rFonts w:ascii="Arial" w:hAnsi="Arial" w:cs="Arial"/>
                <w:sz w:val="18"/>
                <w:szCs w:val="24"/>
              </w:rPr>
            </w:pPr>
          </w:p>
          <w:p w:rsidR="00692E83" w:rsidRPr="00D359B6" w:rsidRDefault="00761FD3" w:rsidP="00761FD3">
            <w:pPr>
              <w:spacing w:after="0" w:line="360" w:lineRule="auto"/>
              <w:ind w:left="38"/>
              <w:jc w:val="center"/>
              <w:rPr>
                <w:rFonts w:ascii="Arial" w:hAnsi="Arial" w:cs="Arial"/>
                <w:sz w:val="18"/>
                <w:szCs w:val="24"/>
              </w:rPr>
            </w:pPr>
            <w:r>
              <w:rPr>
                <w:rFonts w:ascii="Arial" w:hAnsi="Arial" w:cs="Arial"/>
                <w:sz w:val="18"/>
                <w:szCs w:val="24"/>
              </w:rPr>
              <w:t xml:space="preserve">28.91 </w:t>
            </w:r>
          </w:p>
        </w:tc>
        <w:tc>
          <w:tcPr>
            <w:tcW w:w="2428" w:type="dxa"/>
            <w:gridSpan w:val="2"/>
            <w:tcBorders>
              <w:bottom w:val="single" w:sz="4" w:space="0" w:color="auto"/>
            </w:tcBorders>
            <w:shd w:val="clear" w:color="auto" w:fill="auto"/>
          </w:tcPr>
          <w:p w:rsidR="00CE74D2" w:rsidRDefault="00CE74D2" w:rsidP="005053EC">
            <w:pPr>
              <w:spacing w:after="0" w:line="360" w:lineRule="auto"/>
              <w:ind w:left="38"/>
              <w:jc w:val="center"/>
              <w:rPr>
                <w:rFonts w:ascii="Arial" w:hAnsi="Arial" w:cs="Arial"/>
                <w:sz w:val="18"/>
                <w:szCs w:val="24"/>
              </w:rPr>
            </w:pPr>
          </w:p>
          <w:p w:rsidR="00692E83" w:rsidRPr="00D359B6" w:rsidRDefault="002A7444" w:rsidP="005053EC">
            <w:pPr>
              <w:spacing w:after="0" w:line="360" w:lineRule="auto"/>
              <w:ind w:left="38"/>
              <w:jc w:val="center"/>
              <w:rPr>
                <w:rFonts w:ascii="Arial" w:hAnsi="Arial" w:cs="Arial"/>
                <w:b/>
                <w:sz w:val="18"/>
                <w:szCs w:val="24"/>
              </w:rPr>
            </w:pPr>
            <w:r>
              <w:rPr>
                <w:rFonts w:ascii="Arial" w:hAnsi="Arial" w:cs="Arial"/>
                <w:sz w:val="18"/>
                <w:szCs w:val="24"/>
              </w:rPr>
              <w:t>16.53</w:t>
            </w:r>
          </w:p>
        </w:tc>
      </w:tr>
    </w:tbl>
    <w:p w:rsidR="00692E83" w:rsidRDefault="007B0A7B" w:rsidP="00692E83">
      <w:pPr>
        <w:pStyle w:val="Prrafodelista"/>
        <w:spacing w:line="360" w:lineRule="auto"/>
        <w:rPr>
          <w:rFonts w:ascii="Arial" w:hAnsi="Arial" w:cs="Arial"/>
          <w:b/>
          <w:sz w:val="24"/>
          <w:szCs w:val="24"/>
        </w:rPr>
      </w:pPr>
      <w:r>
        <w:rPr>
          <w:rFonts w:ascii="Arial" w:hAnsi="Arial" w:cs="Arial"/>
          <w:b/>
          <w:sz w:val="24"/>
          <w:szCs w:val="24"/>
        </w:rPr>
        <w:t>´</w:t>
      </w:r>
    </w:p>
    <w:p w:rsidR="007B0A7B" w:rsidRPr="00006197" w:rsidRDefault="007B0A7B" w:rsidP="00006197">
      <w:pPr>
        <w:spacing w:line="360" w:lineRule="auto"/>
        <w:rPr>
          <w:rFonts w:ascii="Arial" w:hAnsi="Arial" w:cs="Arial"/>
          <w:b/>
          <w:sz w:val="24"/>
          <w:szCs w:val="24"/>
        </w:rPr>
      </w:pPr>
    </w:p>
    <w:p w:rsidR="008D3EE4" w:rsidRPr="00006197" w:rsidRDefault="007B0A7B" w:rsidP="00006197">
      <w:pPr>
        <w:spacing w:line="360" w:lineRule="auto"/>
        <w:ind w:left="360"/>
        <w:rPr>
          <w:rFonts w:ascii="Arial" w:hAnsi="Arial" w:cs="Arial"/>
          <w:b/>
          <w:sz w:val="24"/>
          <w:szCs w:val="24"/>
        </w:rPr>
      </w:pPr>
      <w:r>
        <w:rPr>
          <w:rFonts w:ascii="Arial" w:hAnsi="Arial" w:cs="Arial"/>
          <w:b/>
          <w:sz w:val="24"/>
          <w:szCs w:val="24"/>
        </w:rPr>
        <w:t xml:space="preserve">2.2 </w:t>
      </w:r>
      <w:r w:rsidRPr="007B0A7B">
        <w:rPr>
          <w:rFonts w:ascii="Arial" w:hAnsi="Arial" w:cs="Arial"/>
          <w:b/>
          <w:sz w:val="24"/>
          <w:szCs w:val="24"/>
        </w:rPr>
        <w:t xml:space="preserve">Análisis de sensibilidad </w:t>
      </w:r>
    </w:p>
    <w:p w:rsidR="00F43FA5" w:rsidRDefault="00F43FA5" w:rsidP="00F43FA5">
      <w:pPr>
        <w:rPr>
          <w:rFonts w:ascii="Tahoma" w:hAnsi="Tahoma"/>
          <w:lang w:val="es-MX"/>
        </w:rPr>
      </w:pPr>
      <w:r>
        <w:rPr>
          <w:rFonts w:ascii="Tahoma" w:hAnsi="Tahoma"/>
          <w:lang w:val="es-MX"/>
        </w:rPr>
        <w:t>Para este análisis hemos estimado los siguientes esquemas:</w:t>
      </w:r>
    </w:p>
    <w:p w:rsidR="00F43FA5" w:rsidRDefault="00F43FA5" w:rsidP="00F43FA5">
      <w:pPr>
        <w:rPr>
          <w:rFonts w:ascii="Tahoma" w:hAnsi="Tahoma"/>
          <w:lang w:val="es-MX"/>
        </w:rPr>
      </w:pPr>
      <w:r>
        <w:rPr>
          <w:rFonts w:ascii="Tahoma" w:hAnsi="Tahoma"/>
          <w:lang w:val="es-MX"/>
        </w:rPr>
        <w:t>1. Aumento del Costo Total de la Inversión en un 20%, de ellos un 10% en Divisa.</w:t>
      </w:r>
    </w:p>
    <w:tbl>
      <w:tblPr>
        <w:tblW w:w="0" w:type="auto"/>
        <w:tblInd w:w="962" w:type="dxa"/>
        <w:tblLayout w:type="fixed"/>
        <w:tblCellMar>
          <w:left w:w="0" w:type="dxa"/>
          <w:right w:w="0" w:type="dxa"/>
        </w:tblCellMar>
        <w:tblLook w:val="0000" w:firstRow="0" w:lastRow="0" w:firstColumn="0" w:lastColumn="0" w:noHBand="0" w:noVBand="0"/>
      </w:tblPr>
      <w:tblGrid>
        <w:gridCol w:w="2484"/>
        <w:gridCol w:w="2484"/>
        <w:gridCol w:w="2484"/>
      </w:tblGrid>
      <w:tr w:rsidR="00F43FA5" w:rsidTr="007E1C0A">
        <w:trPr>
          <w:trHeight w:val="270"/>
        </w:trPr>
        <w:tc>
          <w:tcPr>
            <w:tcW w:w="2484" w:type="dxa"/>
            <w:tcBorders>
              <w:top w:val="single" w:sz="8" w:space="0" w:color="auto"/>
              <w:left w:val="single" w:sz="8" w:space="0" w:color="auto"/>
              <w:bottom w:val="single" w:sz="8" w:space="0" w:color="auto"/>
              <w:right w:val="single" w:sz="4" w:space="0" w:color="auto"/>
            </w:tcBorders>
            <w:vAlign w:val="bottom"/>
          </w:tcPr>
          <w:p w:rsidR="00F43FA5" w:rsidRDefault="00F43FA5" w:rsidP="007E1C0A">
            <w:pPr>
              <w:rPr>
                <w:rFonts w:ascii="Arial" w:hAnsi="Arial"/>
                <w:lang w:val="es-MX"/>
              </w:rPr>
            </w:pPr>
            <w:r>
              <w:rPr>
                <w:rFonts w:ascii="Arial" w:hAnsi="Arial"/>
                <w:lang w:val="es-MX"/>
              </w:rPr>
              <w:t> </w:t>
            </w:r>
          </w:p>
        </w:tc>
        <w:tc>
          <w:tcPr>
            <w:tcW w:w="2484" w:type="dxa"/>
            <w:tcBorders>
              <w:top w:val="single" w:sz="8" w:space="0" w:color="auto"/>
              <w:left w:val="nil"/>
              <w:bottom w:val="single" w:sz="8" w:space="0" w:color="auto"/>
              <w:right w:val="single" w:sz="4" w:space="0" w:color="auto"/>
            </w:tcBorders>
            <w:vAlign w:val="bottom"/>
          </w:tcPr>
          <w:p w:rsidR="00F43FA5" w:rsidRDefault="00F43FA5" w:rsidP="007E1C0A">
            <w:pPr>
              <w:jc w:val="center"/>
              <w:rPr>
                <w:rFonts w:ascii="Arial" w:hAnsi="Arial"/>
                <w:b/>
                <w:lang w:val="en-US"/>
              </w:rPr>
            </w:pPr>
            <w:r>
              <w:rPr>
                <w:rFonts w:ascii="Arial" w:hAnsi="Arial"/>
                <w:b/>
                <w:lang w:val="en-US"/>
              </w:rPr>
              <w:t>( USD + MN )</w:t>
            </w:r>
          </w:p>
        </w:tc>
        <w:tc>
          <w:tcPr>
            <w:tcW w:w="2484" w:type="dxa"/>
            <w:tcBorders>
              <w:top w:val="single" w:sz="8" w:space="0" w:color="auto"/>
              <w:left w:val="nil"/>
              <w:bottom w:val="single" w:sz="8" w:space="0" w:color="auto"/>
              <w:right w:val="single" w:sz="8" w:space="0" w:color="auto"/>
            </w:tcBorders>
            <w:vAlign w:val="bottom"/>
          </w:tcPr>
          <w:p w:rsidR="00F43FA5" w:rsidRDefault="00F43FA5" w:rsidP="007E1C0A">
            <w:pPr>
              <w:jc w:val="center"/>
              <w:rPr>
                <w:rFonts w:ascii="Arial" w:hAnsi="Arial"/>
                <w:b/>
                <w:lang w:val="en-US"/>
              </w:rPr>
            </w:pPr>
            <w:r>
              <w:rPr>
                <w:rFonts w:ascii="Arial" w:hAnsi="Arial"/>
                <w:b/>
                <w:lang w:val="en-US"/>
              </w:rPr>
              <w:t>USD</w:t>
            </w:r>
          </w:p>
        </w:tc>
      </w:tr>
      <w:tr w:rsidR="00F43FA5" w:rsidTr="007E1C0A">
        <w:trPr>
          <w:trHeight w:val="270"/>
        </w:trPr>
        <w:tc>
          <w:tcPr>
            <w:tcW w:w="2484" w:type="dxa"/>
            <w:tcBorders>
              <w:top w:val="nil"/>
              <w:left w:val="single" w:sz="8" w:space="0" w:color="auto"/>
              <w:bottom w:val="single" w:sz="4" w:space="0" w:color="auto"/>
              <w:right w:val="single" w:sz="4" w:space="0" w:color="auto"/>
            </w:tcBorders>
            <w:vAlign w:val="bottom"/>
          </w:tcPr>
          <w:p w:rsidR="00F43FA5" w:rsidRDefault="00F43FA5" w:rsidP="007E1C0A">
            <w:pPr>
              <w:jc w:val="center"/>
              <w:rPr>
                <w:rFonts w:ascii="Arial" w:hAnsi="Arial"/>
              </w:rPr>
            </w:pPr>
            <w:r>
              <w:rPr>
                <w:rFonts w:ascii="Arial" w:hAnsi="Arial"/>
              </w:rPr>
              <w:t>Valor de la Inversión</w:t>
            </w:r>
          </w:p>
        </w:tc>
        <w:tc>
          <w:tcPr>
            <w:tcW w:w="2484" w:type="dxa"/>
            <w:tcBorders>
              <w:top w:val="nil"/>
              <w:left w:val="nil"/>
              <w:bottom w:val="single" w:sz="4" w:space="0" w:color="auto"/>
              <w:right w:val="single" w:sz="4" w:space="0" w:color="auto"/>
            </w:tcBorders>
            <w:vAlign w:val="bottom"/>
          </w:tcPr>
          <w:p w:rsidR="00F43FA5" w:rsidRDefault="00F43FA5" w:rsidP="007E1C0A">
            <w:pPr>
              <w:jc w:val="right"/>
              <w:rPr>
                <w:rFonts w:ascii="Arial" w:hAnsi="Arial"/>
              </w:rPr>
            </w:pPr>
            <w:r>
              <w:rPr>
                <w:rFonts w:ascii="Arial" w:hAnsi="Arial"/>
              </w:rPr>
              <w:t>3 790 114.43</w:t>
            </w:r>
          </w:p>
        </w:tc>
        <w:tc>
          <w:tcPr>
            <w:tcW w:w="2484" w:type="dxa"/>
            <w:tcBorders>
              <w:top w:val="nil"/>
              <w:left w:val="nil"/>
              <w:bottom w:val="single" w:sz="4" w:space="0" w:color="auto"/>
              <w:right w:val="single" w:sz="8" w:space="0" w:color="auto"/>
            </w:tcBorders>
            <w:vAlign w:val="bottom"/>
          </w:tcPr>
          <w:p w:rsidR="00F43FA5" w:rsidRDefault="00F43FA5" w:rsidP="007E1C0A">
            <w:pPr>
              <w:jc w:val="right"/>
              <w:rPr>
                <w:rFonts w:ascii="Arial" w:hAnsi="Arial"/>
              </w:rPr>
            </w:pPr>
            <w:r>
              <w:rPr>
                <w:rFonts w:ascii="Arial" w:hAnsi="Arial"/>
              </w:rPr>
              <w:t>1 962 658.71</w:t>
            </w:r>
          </w:p>
        </w:tc>
      </w:tr>
      <w:tr w:rsidR="00F43FA5" w:rsidTr="007E1C0A">
        <w:trPr>
          <w:trHeight w:val="270"/>
        </w:trPr>
        <w:tc>
          <w:tcPr>
            <w:tcW w:w="2484" w:type="dxa"/>
            <w:tcBorders>
              <w:top w:val="nil"/>
              <w:left w:val="single" w:sz="8" w:space="0" w:color="auto"/>
              <w:bottom w:val="single" w:sz="4" w:space="0" w:color="auto"/>
              <w:right w:val="single" w:sz="4" w:space="0" w:color="auto"/>
            </w:tcBorders>
            <w:vAlign w:val="bottom"/>
          </w:tcPr>
          <w:p w:rsidR="00F43FA5" w:rsidRDefault="00F43FA5" w:rsidP="007E1C0A">
            <w:pPr>
              <w:jc w:val="center"/>
              <w:rPr>
                <w:rFonts w:ascii="Arial" w:hAnsi="Arial"/>
              </w:rPr>
            </w:pPr>
            <w:r>
              <w:rPr>
                <w:rFonts w:ascii="Arial" w:hAnsi="Arial"/>
              </w:rPr>
              <w:t>20%</w:t>
            </w:r>
          </w:p>
        </w:tc>
        <w:tc>
          <w:tcPr>
            <w:tcW w:w="2484" w:type="dxa"/>
            <w:tcBorders>
              <w:top w:val="nil"/>
              <w:left w:val="nil"/>
              <w:bottom w:val="single" w:sz="4" w:space="0" w:color="auto"/>
              <w:right w:val="single" w:sz="4" w:space="0" w:color="auto"/>
            </w:tcBorders>
            <w:vAlign w:val="bottom"/>
          </w:tcPr>
          <w:p w:rsidR="00F43FA5" w:rsidRDefault="00F43FA5" w:rsidP="007E1C0A">
            <w:pPr>
              <w:jc w:val="right"/>
              <w:rPr>
                <w:rFonts w:ascii="Arial" w:hAnsi="Arial"/>
              </w:rPr>
            </w:pPr>
            <w:r>
              <w:rPr>
                <w:rFonts w:ascii="Arial" w:hAnsi="Arial"/>
              </w:rPr>
              <w:t>758 022.89</w:t>
            </w:r>
          </w:p>
        </w:tc>
        <w:tc>
          <w:tcPr>
            <w:tcW w:w="2484" w:type="dxa"/>
            <w:tcBorders>
              <w:top w:val="nil"/>
              <w:left w:val="nil"/>
              <w:bottom w:val="single" w:sz="4" w:space="0" w:color="auto"/>
              <w:right w:val="single" w:sz="8" w:space="0" w:color="auto"/>
            </w:tcBorders>
            <w:vAlign w:val="bottom"/>
          </w:tcPr>
          <w:p w:rsidR="00F43FA5" w:rsidRDefault="00F43FA5" w:rsidP="007E1C0A">
            <w:pPr>
              <w:jc w:val="right"/>
              <w:rPr>
                <w:rFonts w:ascii="Arial" w:hAnsi="Arial"/>
              </w:rPr>
            </w:pPr>
            <w:r>
              <w:rPr>
                <w:rFonts w:ascii="Arial" w:hAnsi="Arial"/>
              </w:rPr>
              <w:t> </w:t>
            </w:r>
          </w:p>
        </w:tc>
      </w:tr>
      <w:tr w:rsidR="00F43FA5" w:rsidTr="007E1C0A">
        <w:trPr>
          <w:trHeight w:val="270"/>
        </w:trPr>
        <w:tc>
          <w:tcPr>
            <w:tcW w:w="2484" w:type="dxa"/>
            <w:tcBorders>
              <w:top w:val="nil"/>
              <w:left w:val="single" w:sz="8" w:space="0" w:color="auto"/>
              <w:bottom w:val="single" w:sz="8" w:space="0" w:color="auto"/>
              <w:right w:val="single" w:sz="4" w:space="0" w:color="auto"/>
            </w:tcBorders>
            <w:vAlign w:val="bottom"/>
          </w:tcPr>
          <w:p w:rsidR="00F43FA5" w:rsidRDefault="00F43FA5" w:rsidP="007E1C0A">
            <w:pPr>
              <w:jc w:val="center"/>
              <w:rPr>
                <w:rFonts w:ascii="Arial" w:hAnsi="Arial"/>
              </w:rPr>
            </w:pPr>
            <w:r>
              <w:rPr>
                <w:rFonts w:ascii="Arial" w:hAnsi="Arial"/>
              </w:rPr>
              <w:t>10%</w:t>
            </w:r>
          </w:p>
        </w:tc>
        <w:tc>
          <w:tcPr>
            <w:tcW w:w="2484" w:type="dxa"/>
            <w:tcBorders>
              <w:top w:val="nil"/>
              <w:left w:val="nil"/>
              <w:bottom w:val="single" w:sz="8" w:space="0" w:color="auto"/>
              <w:right w:val="single" w:sz="4" w:space="0" w:color="auto"/>
            </w:tcBorders>
            <w:vAlign w:val="bottom"/>
          </w:tcPr>
          <w:p w:rsidR="00F43FA5" w:rsidRDefault="00F43FA5" w:rsidP="007E1C0A">
            <w:pPr>
              <w:rPr>
                <w:rFonts w:ascii="Arial" w:hAnsi="Arial"/>
              </w:rPr>
            </w:pPr>
            <w:r>
              <w:rPr>
                <w:rFonts w:ascii="Arial" w:hAnsi="Arial"/>
              </w:rPr>
              <w:t> </w:t>
            </w:r>
          </w:p>
        </w:tc>
        <w:tc>
          <w:tcPr>
            <w:tcW w:w="2484" w:type="dxa"/>
            <w:tcBorders>
              <w:top w:val="nil"/>
              <w:left w:val="nil"/>
              <w:bottom w:val="single" w:sz="8" w:space="0" w:color="auto"/>
              <w:right w:val="single" w:sz="8" w:space="0" w:color="auto"/>
            </w:tcBorders>
            <w:vAlign w:val="bottom"/>
          </w:tcPr>
          <w:p w:rsidR="00F43FA5" w:rsidRDefault="00F43FA5" w:rsidP="007E1C0A">
            <w:pPr>
              <w:jc w:val="right"/>
              <w:rPr>
                <w:rFonts w:ascii="Arial" w:hAnsi="Arial"/>
              </w:rPr>
            </w:pPr>
            <w:r>
              <w:rPr>
                <w:rFonts w:ascii="Arial" w:hAnsi="Arial"/>
              </w:rPr>
              <w:t>196 265.87</w:t>
            </w:r>
          </w:p>
        </w:tc>
      </w:tr>
      <w:tr w:rsidR="00F43FA5" w:rsidTr="007E1C0A">
        <w:trPr>
          <w:trHeight w:val="270"/>
        </w:trPr>
        <w:tc>
          <w:tcPr>
            <w:tcW w:w="2484" w:type="dxa"/>
            <w:tcBorders>
              <w:top w:val="single" w:sz="8" w:space="0" w:color="auto"/>
              <w:left w:val="single" w:sz="8" w:space="0" w:color="auto"/>
              <w:bottom w:val="single" w:sz="8" w:space="0" w:color="auto"/>
              <w:right w:val="single" w:sz="4" w:space="0" w:color="auto"/>
            </w:tcBorders>
            <w:vAlign w:val="bottom"/>
          </w:tcPr>
          <w:p w:rsidR="00F43FA5" w:rsidRDefault="00F43FA5" w:rsidP="007E1C0A">
            <w:pPr>
              <w:jc w:val="center"/>
              <w:rPr>
                <w:rFonts w:ascii="Arial" w:hAnsi="Arial"/>
                <w:b/>
              </w:rPr>
            </w:pPr>
            <w:r>
              <w:rPr>
                <w:rFonts w:ascii="Arial" w:hAnsi="Arial"/>
                <w:b/>
              </w:rPr>
              <w:t>TOTAL</w:t>
            </w:r>
          </w:p>
        </w:tc>
        <w:tc>
          <w:tcPr>
            <w:tcW w:w="2484" w:type="dxa"/>
            <w:tcBorders>
              <w:top w:val="single" w:sz="8" w:space="0" w:color="auto"/>
              <w:left w:val="nil"/>
              <w:bottom w:val="single" w:sz="8" w:space="0" w:color="auto"/>
              <w:right w:val="single" w:sz="4" w:space="0" w:color="auto"/>
            </w:tcBorders>
            <w:vAlign w:val="bottom"/>
          </w:tcPr>
          <w:p w:rsidR="00F43FA5" w:rsidRDefault="00F43FA5" w:rsidP="007E1C0A">
            <w:pPr>
              <w:jc w:val="right"/>
              <w:rPr>
                <w:rFonts w:ascii="Arial" w:hAnsi="Arial"/>
                <w:b/>
              </w:rPr>
            </w:pPr>
            <w:r>
              <w:rPr>
                <w:rFonts w:ascii="Arial" w:hAnsi="Arial"/>
                <w:b/>
              </w:rPr>
              <w:t>4 548 137.32</w:t>
            </w:r>
          </w:p>
        </w:tc>
        <w:tc>
          <w:tcPr>
            <w:tcW w:w="2484" w:type="dxa"/>
            <w:tcBorders>
              <w:top w:val="single" w:sz="8" w:space="0" w:color="auto"/>
              <w:left w:val="nil"/>
              <w:bottom w:val="single" w:sz="8" w:space="0" w:color="auto"/>
              <w:right w:val="single" w:sz="8" w:space="0" w:color="auto"/>
            </w:tcBorders>
            <w:vAlign w:val="bottom"/>
          </w:tcPr>
          <w:p w:rsidR="00F43FA5" w:rsidRDefault="00F43FA5" w:rsidP="007E1C0A">
            <w:pPr>
              <w:jc w:val="right"/>
              <w:rPr>
                <w:rFonts w:ascii="Arial" w:hAnsi="Arial"/>
                <w:b/>
              </w:rPr>
            </w:pPr>
            <w:r>
              <w:rPr>
                <w:rFonts w:ascii="Arial" w:hAnsi="Arial"/>
                <w:b/>
              </w:rPr>
              <w:t>2 158 924.58</w:t>
            </w:r>
          </w:p>
        </w:tc>
      </w:tr>
    </w:tbl>
    <w:p w:rsidR="00F43FA5" w:rsidRDefault="00F43FA5" w:rsidP="00F43FA5">
      <w:pPr>
        <w:rPr>
          <w:rFonts w:ascii="Tahoma" w:hAnsi="Tahoma"/>
          <w:lang w:val="es-MX"/>
        </w:rPr>
      </w:pPr>
    </w:p>
    <w:p w:rsidR="00F43FA5" w:rsidRDefault="00F43FA5" w:rsidP="00F43FA5">
      <w:pPr>
        <w:pStyle w:val="Textoindependiente3"/>
        <w:spacing w:line="240" w:lineRule="auto"/>
        <w:rPr>
          <w:rFonts w:ascii="Tahoma" w:hAnsi="Tahoma"/>
          <w:lang w:val="es-MX"/>
        </w:rPr>
      </w:pPr>
      <w:r>
        <w:rPr>
          <w:rFonts w:ascii="Tahoma" w:hAnsi="Tahoma"/>
          <w:lang w:val="es-MX"/>
        </w:rPr>
        <w:t xml:space="preserve">En el caso de que esto ocurriera se verían afectados los indicadores del pago tanto del principal como de los intereses del préstamo, además de aumentar el gasto por depreciación, y por tanto esto provocaría que el TIR diera un 35,90% y un valor del VAN de </w:t>
      </w:r>
      <w:smartTag w:uri="urn:schemas-microsoft-com:office:smarttags" w:element="metricconverter">
        <w:smartTagPr>
          <w:attr w:name="ProductID" w:val="4378,90 a"/>
        </w:smartTagPr>
        <w:r>
          <w:rPr>
            <w:rFonts w:ascii="Tahoma" w:hAnsi="Tahoma"/>
            <w:lang w:val="es-MX"/>
          </w:rPr>
          <w:t>4378,90 a</w:t>
        </w:r>
      </w:smartTag>
      <w:r>
        <w:rPr>
          <w:rFonts w:ascii="Tahoma" w:hAnsi="Tahoma"/>
          <w:lang w:val="es-MX"/>
        </w:rPr>
        <w:t xml:space="preserve"> una tasa de actualización del 10% con un período de recuperación de la inversión de 3,20 años la MLC y 4,54 la moneda total ( MLC + MN ). </w:t>
      </w:r>
    </w:p>
    <w:p w:rsidR="00F43FA5" w:rsidRDefault="00F43FA5" w:rsidP="00F43FA5">
      <w:pPr>
        <w:rPr>
          <w:rFonts w:ascii="Tahoma" w:hAnsi="Tahoma"/>
          <w:lang w:val="es-MX"/>
        </w:rPr>
      </w:pPr>
      <w:r>
        <w:rPr>
          <w:rFonts w:ascii="Tahoma" w:hAnsi="Tahoma"/>
          <w:lang w:val="es-MX"/>
        </w:rPr>
        <w:lastRenderedPageBreak/>
        <w:t>2. Retraso de 6 meses en el Tiempo de Ejecución del Proyecto.</w:t>
      </w:r>
    </w:p>
    <w:p w:rsidR="00F43FA5" w:rsidRDefault="00F43FA5" w:rsidP="00F43FA5">
      <w:pPr>
        <w:pStyle w:val="Textoindependiente3"/>
        <w:spacing w:line="240" w:lineRule="auto"/>
        <w:rPr>
          <w:rFonts w:ascii="Tahoma" w:hAnsi="Tahoma"/>
          <w:lang w:val="es-MX"/>
        </w:rPr>
      </w:pPr>
      <w:r>
        <w:rPr>
          <w:rFonts w:ascii="Tahoma" w:hAnsi="Tahoma"/>
          <w:lang w:val="es-MX"/>
        </w:rPr>
        <w:t xml:space="preserve">Si la ejecución se retrasara en 6 meses provocaría que la puesta en explotación no fuera a inicio del año 2004 sino a mediados, por tales motivos comenzaríamos a ingresar a partir del mes de Julio, lo cual provocaría una TIR de 41.13% y un valor del VAN de 4715,70  arrastrando el período de recuperación a 3,13 años la MLC y 4,27 años la moneda total ( MLC + MN ). </w:t>
      </w:r>
    </w:p>
    <w:p w:rsidR="00F43FA5" w:rsidRDefault="00F43FA5" w:rsidP="00F43FA5">
      <w:pPr>
        <w:pStyle w:val="Textoindependiente3"/>
        <w:spacing w:line="240" w:lineRule="auto"/>
        <w:rPr>
          <w:rFonts w:ascii="Tahoma" w:hAnsi="Tahoma"/>
          <w:lang w:val="es-MX"/>
        </w:rPr>
      </w:pPr>
    </w:p>
    <w:p w:rsidR="00F43FA5" w:rsidRPr="00F43FA5" w:rsidRDefault="00F43FA5" w:rsidP="00F43FA5">
      <w:pPr>
        <w:rPr>
          <w:rFonts w:ascii="Tahoma" w:hAnsi="Tahoma"/>
          <w:lang w:val="es-MX"/>
        </w:rPr>
      </w:pPr>
      <w:r w:rsidRPr="00F43FA5">
        <w:rPr>
          <w:rFonts w:ascii="Tahoma" w:hAnsi="Tahoma"/>
          <w:lang w:val="es-MX"/>
        </w:rPr>
        <w:t>3.</w:t>
      </w:r>
      <w:r>
        <w:rPr>
          <w:rFonts w:ascii="Tahoma" w:hAnsi="Tahoma"/>
          <w:lang w:val="es-MX"/>
        </w:rPr>
        <w:t xml:space="preserve"> </w:t>
      </w:r>
      <w:r w:rsidRPr="00F43FA5">
        <w:rPr>
          <w:rFonts w:ascii="Tahoma" w:hAnsi="Tahoma"/>
          <w:lang w:val="es-MX"/>
        </w:rPr>
        <w:t>Condiciones externas que no conlleven a los resultados de comercialización previstos y por tanto obliguen a realizar una disminución del 20% de los clientes potenciales del Parque en los primeros 5 años.</w:t>
      </w:r>
    </w:p>
    <w:p w:rsidR="00F43FA5" w:rsidRDefault="00F43FA5" w:rsidP="00F43FA5">
      <w:pPr>
        <w:pStyle w:val="Textoindependiente3"/>
        <w:spacing w:line="240" w:lineRule="auto"/>
        <w:rPr>
          <w:rFonts w:ascii="Tahoma" w:hAnsi="Tahoma"/>
          <w:lang w:val="es-MX"/>
        </w:rPr>
      </w:pPr>
      <w:r>
        <w:t xml:space="preserve"> </w:t>
      </w:r>
      <w:r>
        <w:rPr>
          <w:rFonts w:ascii="Tahoma" w:hAnsi="Tahoma"/>
          <w:lang w:val="es-MX"/>
        </w:rPr>
        <w:t xml:space="preserve">Si esto ocurriera el escenario que se presentaría mostraría una TIR de 38.46%, con un VAN de 4259.50 y un período de recuperación de 3,23 años la MLC y 4,71 años la moneda total ( MLC+ MN ). </w:t>
      </w:r>
    </w:p>
    <w:p w:rsidR="00F43FA5" w:rsidRDefault="00F43FA5" w:rsidP="00F43FA5">
      <w:pPr>
        <w:jc w:val="both"/>
        <w:rPr>
          <w:rFonts w:ascii="Tahoma" w:hAnsi="Tahoma"/>
          <w:lang w:val="es-MX"/>
        </w:rPr>
      </w:pPr>
    </w:p>
    <w:p w:rsidR="00DC7F93" w:rsidRDefault="00DC7F93" w:rsidP="00DC7F93">
      <w:pPr>
        <w:jc w:val="both"/>
        <w:rPr>
          <w:rFonts w:ascii="Tahoma" w:hAnsi="Tahoma"/>
          <w:lang w:val="es-MX"/>
        </w:rPr>
      </w:pPr>
    </w:p>
    <w:p w:rsidR="00AD3620" w:rsidRDefault="00AD3620" w:rsidP="00006197">
      <w:pPr>
        <w:spacing w:after="0" w:line="360" w:lineRule="auto"/>
        <w:jc w:val="center"/>
        <w:rPr>
          <w:rFonts w:ascii="Arial" w:hAnsi="Arial" w:cs="Arial"/>
          <w:sz w:val="24"/>
          <w:szCs w:val="24"/>
        </w:rPr>
      </w:pPr>
    </w:p>
    <w:p w:rsidR="00AD3620" w:rsidRDefault="00AD3620" w:rsidP="00006197">
      <w:pPr>
        <w:spacing w:after="0" w:line="360" w:lineRule="auto"/>
        <w:jc w:val="center"/>
        <w:rPr>
          <w:rFonts w:ascii="Arial" w:hAnsi="Arial" w:cs="Arial"/>
          <w:sz w:val="24"/>
          <w:szCs w:val="24"/>
        </w:rPr>
      </w:pPr>
    </w:p>
    <w:p w:rsidR="00AD3620" w:rsidRDefault="00AD3620" w:rsidP="00006197">
      <w:pPr>
        <w:spacing w:after="0" w:line="360" w:lineRule="auto"/>
        <w:jc w:val="center"/>
        <w:rPr>
          <w:rFonts w:ascii="Arial" w:hAnsi="Arial" w:cs="Arial"/>
          <w:sz w:val="24"/>
          <w:szCs w:val="24"/>
        </w:rPr>
      </w:pPr>
    </w:p>
    <w:p w:rsidR="00AD3620" w:rsidRDefault="00AD3620" w:rsidP="00006197">
      <w:pPr>
        <w:spacing w:after="0" w:line="360" w:lineRule="auto"/>
        <w:jc w:val="center"/>
        <w:rPr>
          <w:rFonts w:ascii="Arial" w:hAnsi="Arial" w:cs="Arial"/>
          <w:sz w:val="24"/>
          <w:szCs w:val="24"/>
        </w:rPr>
      </w:pPr>
    </w:p>
    <w:p w:rsidR="00AD3620" w:rsidRDefault="00AD3620" w:rsidP="00006197">
      <w:pPr>
        <w:spacing w:after="0" w:line="360" w:lineRule="auto"/>
        <w:jc w:val="center"/>
        <w:rPr>
          <w:rFonts w:ascii="Arial" w:hAnsi="Arial" w:cs="Arial"/>
          <w:sz w:val="24"/>
          <w:szCs w:val="24"/>
        </w:rPr>
      </w:pPr>
    </w:p>
    <w:p w:rsidR="00AD3620" w:rsidRDefault="00AD3620" w:rsidP="00006197">
      <w:pPr>
        <w:spacing w:after="0" w:line="360" w:lineRule="auto"/>
        <w:jc w:val="center"/>
        <w:rPr>
          <w:rFonts w:ascii="Arial" w:hAnsi="Arial" w:cs="Arial"/>
          <w:sz w:val="24"/>
          <w:szCs w:val="24"/>
        </w:rPr>
      </w:pPr>
    </w:p>
    <w:p w:rsidR="00AD3620" w:rsidRDefault="00AD3620" w:rsidP="00006197">
      <w:pPr>
        <w:spacing w:after="0" w:line="360" w:lineRule="auto"/>
        <w:jc w:val="center"/>
        <w:rPr>
          <w:rFonts w:ascii="Arial" w:hAnsi="Arial" w:cs="Arial"/>
          <w:sz w:val="24"/>
          <w:szCs w:val="24"/>
        </w:rPr>
      </w:pPr>
    </w:p>
    <w:p w:rsidR="00AD3620" w:rsidRDefault="00AD3620" w:rsidP="00006197">
      <w:pPr>
        <w:spacing w:after="0" w:line="360" w:lineRule="auto"/>
        <w:jc w:val="center"/>
        <w:rPr>
          <w:rFonts w:ascii="Arial" w:hAnsi="Arial" w:cs="Arial"/>
          <w:sz w:val="24"/>
          <w:szCs w:val="24"/>
        </w:rPr>
      </w:pPr>
    </w:p>
    <w:p w:rsidR="00AD3620" w:rsidRDefault="00AD3620" w:rsidP="00006197">
      <w:pPr>
        <w:spacing w:after="0" w:line="360" w:lineRule="auto"/>
        <w:jc w:val="center"/>
        <w:rPr>
          <w:rFonts w:ascii="Arial" w:hAnsi="Arial" w:cs="Arial"/>
          <w:sz w:val="24"/>
          <w:szCs w:val="24"/>
        </w:rPr>
      </w:pPr>
    </w:p>
    <w:p w:rsidR="00AD3620" w:rsidRDefault="00AD3620" w:rsidP="00006197">
      <w:pPr>
        <w:spacing w:after="0" w:line="360" w:lineRule="auto"/>
        <w:jc w:val="center"/>
        <w:rPr>
          <w:rFonts w:ascii="Arial" w:hAnsi="Arial" w:cs="Arial"/>
          <w:sz w:val="24"/>
          <w:szCs w:val="24"/>
        </w:rPr>
      </w:pPr>
    </w:p>
    <w:p w:rsidR="00AD3620" w:rsidRDefault="00AD3620" w:rsidP="00006197">
      <w:pPr>
        <w:spacing w:after="0" w:line="360" w:lineRule="auto"/>
        <w:jc w:val="center"/>
        <w:rPr>
          <w:rFonts w:ascii="Arial" w:hAnsi="Arial" w:cs="Arial"/>
          <w:sz w:val="24"/>
          <w:szCs w:val="24"/>
        </w:rPr>
      </w:pPr>
    </w:p>
    <w:p w:rsidR="00AD3620" w:rsidRDefault="00AD3620" w:rsidP="00006197">
      <w:pPr>
        <w:spacing w:after="0" w:line="360" w:lineRule="auto"/>
        <w:jc w:val="center"/>
        <w:rPr>
          <w:rFonts w:ascii="Arial" w:hAnsi="Arial" w:cs="Arial"/>
          <w:sz w:val="24"/>
          <w:szCs w:val="24"/>
        </w:rPr>
      </w:pPr>
    </w:p>
    <w:p w:rsidR="00AD3620" w:rsidRDefault="00AD3620" w:rsidP="00006197">
      <w:pPr>
        <w:spacing w:after="0" w:line="360" w:lineRule="auto"/>
        <w:jc w:val="center"/>
        <w:rPr>
          <w:rFonts w:ascii="Arial" w:hAnsi="Arial" w:cs="Arial"/>
          <w:sz w:val="24"/>
          <w:szCs w:val="24"/>
        </w:rPr>
      </w:pPr>
    </w:p>
    <w:p w:rsidR="00AD3620" w:rsidRDefault="00AD3620" w:rsidP="00006197">
      <w:pPr>
        <w:spacing w:after="0" w:line="360" w:lineRule="auto"/>
        <w:jc w:val="center"/>
        <w:rPr>
          <w:rFonts w:ascii="Arial" w:hAnsi="Arial" w:cs="Arial"/>
          <w:sz w:val="24"/>
          <w:szCs w:val="24"/>
        </w:rPr>
      </w:pPr>
    </w:p>
    <w:p w:rsidR="00AD3620" w:rsidRDefault="00AD3620" w:rsidP="00006197">
      <w:pPr>
        <w:spacing w:after="0" w:line="360" w:lineRule="auto"/>
        <w:jc w:val="center"/>
        <w:rPr>
          <w:rFonts w:ascii="Arial" w:hAnsi="Arial" w:cs="Arial"/>
          <w:sz w:val="24"/>
          <w:szCs w:val="24"/>
        </w:rPr>
      </w:pPr>
    </w:p>
    <w:p w:rsidR="00AD3620" w:rsidRDefault="00AD3620" w:rsidP="00006197">
      <w:pPr>
        <w:spacing w:after="0" w:line="360" w:lineRule="auto"/>
        <w:jc w:val="center"/>
        <w:rPr>
          <w:rFonts w:ascii="Arial" w:hAnsi="Arial" w:cs="Arial"/>
          <w:sz w:val="24"/>
          <w:szCs w:val="24"/>
        </w:rPr>
      </w:pPr>
    </w:p>
    <w:p w:rsidR="00AD3620" w:rsidRDefault="00AD3620" w:rsidP="00006197">
      <w:pPr>
        <w:spacing w:after="0" w:line="360" w:lineRule="auto"/>
        <w:jc w:val="center"/>
        <w:rPr>
          <w:rFonts w:ascii="Arial" w:hAnsi="Arial" w:cs="Arial"/>
          <w:sz w:val="24"/>
          <w:szCs w:val="24"/>
        </w:rPr>
      </w:pPr>
    </w:p>
    <w:p w:rsidR="00AD3620" w:rsidRDefault="00AD3620" w:rsidP="00006197">
      <w:pPr>
        <w:spacing w:after="0" w:line="360" w:lineRule="auto"/>
        <w:jc w:val="center"/>
        <w:rPr>
          <w:rFonts w:ascii="Arial" w:hAnsi="Arial" w:cs="Arial"/>
          <w:sz w:val="24"/>
          <w:szCs w:val="24"/>
        </w:rPr>
      </w:pPr>
    </w:p>
    <w:p w:rsidR="00AD3620" w:rsidRDefault="00AD3620" w:rsidP="00006197">
      <w:pPr>
        <w:spacing w:after="0" w:line="360" w:lineRule="auto"/>
        <w:jc w:val="center"/>
        <w:rPr>
          <w:rFonts w:ascii="Arial" w:hAnsi="Arial" w:cs="Arial"/>
          <w:sz w:val="24"/>
          <w:szCs w:val="24"/>
        </w:rPr>
      </w:pPr>
    </w:p>
    <w:p w:rsidR="00AD3620" w:rsidRDefault="00AD3620" w:rsidP="00006197">
      <w:pPr>
        <w:spacing w:after="0" w:line="360" w:lineRule="auto"/>
        <w:jc w:val="center"/>
        <w:rPr>
          <w:rFonts w:ascii="Arial" w:hAnsi="Arial" w:cs="Arial"/>
          <w:sz w:val="24"/>
          <w:szCs w:val="24"/>
        </w:rPr>
      </w:pPr>
    </w:p>
    <w:p w:rsidR="00AD3620" w:rsidRDefault="00AD3620" w:rsidP="00006197">
      <w:pPr>
        <w:spacing w:after="0" w:line="360" w:lineRule="auto"/>
        <w:jc w:val="center"/>
        <w:rPr>
          <w:rFonts w:ascii="Arial" w:hAnsi="Arial" w:cs="Arial"/>
          <w:sz w:val="24"/>
          <w:szCs w:val="24"/>
        </w:rPr>
      </w:pPr>
    </w:p>
    <w:p w:rsidR="00AD3620" w:rsidRDefault="00AD3620" w:rsidP="00006197">
      <w:pPr>
        <w:spacing w:after="0" w:line="360" w:lineRule="auto"/>
        <w:jc w:val="center"/>
        <w:rPr>
          <w:rFonts w:ascii="Arial" w:hAnsi="Arial" w:cs="Arial"/>
          <w:sz w:val="24"/>
          <w:szCs w:val="24"/>
        </w:rPr>
      </w:pPr>
    </w:p>
    <w:p w:rsidR="00AD3620" w:rsidRDefault="00AD3620" w:rsidP="00006197">
      <w:pPr>
        <w:spacing w:after="0" w:line="360" w:lineRule="auto"/>
        <w:jc w:val="center"/>
        <w:rPr>
          <w:rFonts w:ascii="Arial" w:hAnsi="Arial" w:cs="Arial"/>
          <w:sz w:val="24"/>
          <w:szCs w:val="24"/>
        </w:rPr>
      </w:pPr>
    </w:p>
    <w:p w:rsidR="00AD3620" w:rsidRDefault="00AD3620" w:rsidP="00006197">
      <w:pPr>
        <w:spacing w:after="0" w:line="360" w:lineRule="auto"/>
        <w:jc w:val="center"/>
        <w:rPr>
          <w:rFonts w:ascii="Arial" w:hAnsi="Arial" w:cs="Arial"/>
          <w:sz w:val="24"/>
          <w:szCs w:val="24"/>
        </w:rPr>
      </w:pPr>
    </w:p>
    <w:p w:rsidR="00AD3620" w:rsidRDefault="00AD3620" w:rsidP="00006197">
      <w:pPr>
        <w:spacing w:after="0" w:line="360" w:lineRule="auto"/>
        <w:jc w:val="center"/>
        <w:rPr>
          <w:rFonts w:ascii="Arial" w:hAnsi="Arial" w:cs="Arial"/>
          <w:sz w:val="24"/>
          <w:szCs w:val="24"/>
        </w:rPr>
      </w:pPr>
    </w:p>
    <w:p w:rsidR="00006197" w:rsidRDefault="00006197" w:rsidP="00006197">
      <w:pPr>
        <w:spacing w:after="0" w:line="360" w:lineRule="auto"/>
        <w:jc w:val="center"/>
        <w:rPr>
          <w:rFonts w:ascii="Arial" w:hAnsi="Arial" w:cs="Arial"/>
          <w:sz w:val="24"/>
          <w:szCs w:val="24"/>
        </w:rPr>
      </w:pPr>
      <w:r>
        <w:rPr>
          <w:rFonts w:ascii="Arial" w:hAnsi="Arial" w:cs="Arial"/>
          <w:sz w:val="24"/>
          <w:szCs w:val="24"/>
        </w:rPr>
        <w:t xml:space="preserve">Conclusiones </w:t>
      </w:r>
    </w:p>
    <w:p w:rsidR="00006197" w:rsidRDefault="00006197" w:rsidP="00006197">
      <w:pPr>
        <w:spacing w:after="0" w:line="360" w:lineRule="auto"/>
        <w:jc w:val="center"/>
        <w:rPr>
          <w:rFonts w:ascii="Arial" w:hAnsi="Arial" w:cs="Arial"/>
          <w:sz w:val="24"/>
          <w:szCs w:val="24"/>
        </w:rPr>
      </w:pPr>
    </w:p>
    <w:p w:rsidR="00006197" w:rsidRDefault="00006197" w:rsidP="00006197">
      <w:pPr>
        <w:spacing w:after="0" w:line="360" w:lineRule="auto"/>
        <w:jc w:val="center"/>
        <w:rPr>
          <w:rFonts w:ascii="Arial" w:hAnsi="Arial" w:cs="Arial"/>
          <w:sz w:val="24"/>
          <w:szCs w:val="24"/>
        </w:rPr>
      </w:pPr>
    </w:p>
    <w:p w:rsidR="00006197" w:rsidRDefault="00006197" w:rsidP="00006197">
      <w:pPr>
        <w:spacing w:after="0" w:line="360" w:lineRule="auto"/>
        <w:jc w:val="center"/>
        <w:rPr>
          <w:rFonts w:ascii="Arial" w:hAnsi="Arial" w:cs="Arial"/>
          <w:sz w:val="24"/>
          <w:szCs w:val="24"/>
        </w:rPr>
      </w:pPr>
    </w:p>
    <w:p w:rsidR="00006197" w:rsidRDefault="00006197" w:rsidP="00006197">
      <w:pPr>
        <w:spacing w:after="0" w:line="360" w:lineRule="auto"/>
        <w:jc w:val="center"/>
        <w:rPr>
          <w:rFonts w:ascii="Arial" w:hAnsi="Arial" w:cs="Arial"/>
          <w:sz w:val="24"/>
          <w:szCs w:val="24"/>
        </w:rPr>
      </w:pPr>
    </w:p>
    <w:p w:rsidR="00006197" w:rsidRDefault="00006197" w:rsidP="00006197">
      <w:pPr>
        <w:spacing w:after="0" w:line="360" w:lineRule="auto"/>
        <w:jc w:val="center"/>
        <w:rPr>
          <w:rFonts w:ascii="Arial" w:hAnsi="Arial" w:cs="Arial"/>
          <w:sz w:val="24"/>
          <w:szCs w:val="24"/>
        </w:rPr>
      </w:pPr>
    </w:p>
    <w:p w:rsidR="00006197" w:rsidRDefault="00006197" w:rsidP="00006197">
      <w:pPr>
        <w:spacing w:after="0" w:line="360" w:lineRule="auto"/>
        <w:jc w:val="center"/>
        <w:rPr>
          <w:rFonts w:ascii="Arial" w:hAnsi="Arial" w:cs="Arial"/>
          <w:sz w:val="24"/>
          <w:szCs w:val="24"/>
        </w:rPr>
      </w:pPr>
    </w:p>
    <w:p w:rsidR="00006197" w:rsidRDefault="00006197" w:rsidP="00006197">
      <w:pPr>
        <w:spacing w:after="0" w:line="360" w:lineRule="auto"/>
        <w:jc w:val="center"/>
        <w:rPr>
          <w:rFonts w:ascii="Arial" w:hAnsi="Arial" w:cs="Arial"/>
          <w:sz w:val="24"/>
          <w:szCs w:val="24"/>
        </w:rPr>
      </w:pPr>
    </w:p>
    <w:p w:rsidR="00006197" w:rsidRDefault="00006197" w:rsidP="00006197">
      <w:pPr>
        <w:spacing w:after="0" w:line="360" w:lineRule="auto"/>
        <w:jc w:val="center"/>
        <w:rPr>
          <w:rFonts w:ascii="Arial" w:hAnsi="Arial" w:cs="Arial"/>
          <w:sz w:val="24"/>
          <w:szCs w:val="24"/>
        </w:rPr>
      </w:pPr>
    </w:p>
    <w:p w:rsidR="00006197" w:rsidRDefault="00006197" w:rsidP="00006197">
      <w:pPr>
        <w:spacing w:after="0" w:line="360" w:lineRule="auto"/>
        <w:jc w:val="center"/>
        <w:rPr>
          <w:rFonts w:ascii="Arial" w:hAnsi="Arial" w:cs="Arial"/>
          <w:sz w:val="24"/>
          <w:szCs w:val="24"/>
        </w:rPr>
      </w:pPr>
    </w:p>
    <w:p w:rsidR="00006197" w:rsidRDefault="00006197" w:rsidP="00006197">
      <w:pPr>
        <w:spacing w:after="0" w:line="360" w:lineRule="auto"/>
        <w:jc w:val="center"/>
        <w:rPr>
          <w:rFonts w:ascii="Arial" w:hAnsi="Arial" w:cs="Arial"/>
          <w:sz w:val="24"/>
          <w:szCs w:val="24"/>
        </w:rPr>
      </w:pPr>
    </w:p>
    <w:p w:rsidR="00006197" w:rsidRDefault="00006197" w:rsidP="00006197">
      <w:pPr>
        <w:spacing w:after="0" w:line="360" w:lineRule="auto"/>
        <w:jc w:val="center"/>
        <w:rPr>
          <w:rFonts w:ascii="Arial" w:hAnsi="Arial" w:cs="Arial"/>
          <w:sz w:val="24"/>
          <w:szCs w:val="24"/>
        </w:rPr>
      </w:pPr>
    </w:p>
    <w:p w:rsidR="00006197" w:rsidRDefault="00006197" w:rsidP="00006197">
      <w:pPr>
        <w:spacing w:after="0" w:line="360" w:lineRule="auto"/>
        <w:jc w:val="center"/>
        <w:rPr>
          <w:rFonts w:ascii="Arial" w:hAnsi="Arial" w:cs="Arial"/>
          <w:sz w:val="24"/>
          <w:szCs w:val="24"/>
        </w:rPr>
      </w:pPr>
    </w:p>
    <w:p w:rsidR="00006197" w:rsidRDefault="00006197" w:rsidP="00006197">
      <w:pPr>
        <w:spacing w:after="0" w:line="360" w:lineRule="auto"/>
        <w:jc w:val="center"/>
        <w:rPr>
          <w:rFonts w:ascii="Arial" w:hAnsi="Arial" w:cs="Arial"/>
          <w:sz w:val="24"/>
          <w:szCs w:val="24"/>
        </w:rPr>
      </w:pPr>
    </w:p>
    <w:p w:rsidR="00006197" w:rsidRDefault="00006197" w:rsidP="00006197">
      <w:pPr>
        <w:spacing w:after="0" w:line="360" w:lineRule="auto"/>
        <w:jc w:val="center"/>
        <w:rPr>
          <w:rFonts w:ascii="Arial" w:hAnsi="Arial" w:cs="Arial"/>
          <w:sz w:val="24"/>
          <w:szCs w:val="24"/>
        </w:rPr>
      </w:pPr>
    </w:p>
    <w:p w:rsidR="00006197" w:rsidRDefault="00006197" w:rsidP="00006197">
      <w:pPr>
        <w:spacing w:after="0" w:line="360" w:lineRule="auto"/>
        <w:jc w:val="center"/>
        <w:rPr>
          <w:rFonts w:ascii="Arial" w:hAnsi="Arial" w:cs="Arial"/>
          <w:sz w:val="24"/>
          <w:szCs w:val="24"/>
        </w:rPr>
      </w:pPr>
    </w:p>
    <w:p w:rsidR="00006197" w:rsidRDefault="00006197" w:rsidP="00006197">
      <w:pPr>
        <w:spacing w:after="0" w:line="360" w:lineRule="auto"/>
        <w:jc w:val="center"/>
        <w:rPr>
          <w:rFonts w:ascii="Arial" w:hAnsi="Arial" w:cs="Arial"/>
          <w:sz w:val="24"/>
          <w:szCs w:val="24"/>
        </w:rPr>
      </w:pPr>
    </w:p>
    <w:p w:rsidR="00006197" w:rsidRDefault="00006197" w:rsidP="00006197">
      <w:pPr>
        <w:spacing w:after="0" w:line="360" w:lineRule="auto"/>
        <w:jc w:val="center"/>
        <w:rPr>
          <w:rFonts w:ascii="Arial" w:hAnsi="Arial" w:cs="Arial"/>
          <w:sz w:val="24"/>
          <w:szCs w:val="24"/>
        </w:rPr>
      </w:pPr>
    </w:p>
    <w:p w:rsidR="00006197" w:rsidRDefault="00006197" w:rsidP="00006197">
      <w:pPr>
        <w:spacing w:after="0" w:line="360" w:lineRule="auto"/>
        <w:jc w:val="center"/>
        <w:rPr>
          <w:rFonts w:ascii="Arial" w:hAnsi="Arial" w:cs="Arial"/>
          <w:sz w:val="24"/>
          <w:szCs w:val="24"/>
        </w:rPr>
      </w:pPr>
    </w:p>
    <w:p w:rsidR="00006197" w:rsidRDefault="00006197" w:rsidP="00006197">
      <w:pPr>
        <w:spacing w:after="0" w:line="360" w:lineRule="auto"/>
        <w:jc w:val="center"/>
        <w:rPr>
          <w:rFonts w:ascii="Arial" w:hAnsi="Arial" w:cs="Arial"/>
          <w:sz w:val="24"/>
          <w:szCs w:val="24"/>
        </w:rPr>
      </w:pPr>
    </w:p>
    <w:p w:rsidR="00006197" w:rsidRDefault="00006197" w:rsidP="00006197">
      <w:pPr>
        <w:spacing w:after="0" w:line="360" w:lineRule="auto"/>
        <w:jc w:val="center"/>
        <w:rPr>
          <w:rFonts w:ascii="Arial" w:hAnsi="Arial" w:cs="Arial"/>
          <w:sz w:val="24"/>
          <w:szCs w:val="24"/>
        </w:rPr>
      </w:pPr>
    </w:p>
    <w:p w:rsidR="00006197" w:rsidRDefault="00006197" w:rsidP="00006197">
      <w:pPr>
        <w:spacing w:after="0" w:line="360" w:lineRule="auto"/>
        <w:jc w:val="center"/>
        <w:rPr>
          <w:rFonts w:ascii="Arial" w:hAnsi="Arial" w:cs="Arial"/>
          <w:sz w:val="24"/>
          <w:szCs w:val="24"/>
        </w:rPr>
      </w:pPr>
    </w:p>
    <w:p w:rsidR="00006197" w:rsidRDefault="00006197" w:rsidP="00006197">
      <w:pPr>
        <w:spacing w:after="0" w:line="360" w:lineRule="auto"/>
        <w:jc w:val="center"/>
        <w:rPr>
          <w:rFonts w:ascii="Arial" w:hAnsi="Arial" w:cs="Arial"/>
          <w:sz w:val="24"/>
          <w:szCs w:val="24"/>
        </w:rPr>
      </w:pPr>
    </w:p>
    <w:p w:rsidR="00006197" w:rsidRDefault="00006197" w:rsidP="00006197">
      <w:pPr>
        <w:spacing w:after="0" w:line="360" w:lineRule="auto"/>
        <w:jc w:val="center"/>
        <w:rPr>
          <w:rFonts w:ascii="Arial" w:hAnsi="Arial" w:cs="Arial"/>
          <w:sz w:val="24"/>
          <w:szCs w:val="24"/>
        </w:rPr>
      </w:pPr>
    </w:p>
    <w:p w:rsidR="00006197" w:rsidRDefault="00006197" w:rsidP="00006197">
      <w:pPr>
        <w:spacing w:after="0" w:line="360" w:lineRule="auto"/>
        <w:jc w:val="center"/>
        <w:rPr>
          <w:rFonts w:ascii="Arial" w:hAnsi="Arial" w:cs="Arial"/>
          <w:sz w:val="24"/>
          <w:szCs w:val="24"/>
        </w:rPr>
      </w:pPr>
    </w:p>
    <w:p w:rsidR="00006197" w:rsidRDefault="00006197" w:rsidP="00006197">
      <w:pPr>
        <w:spacing w:after="0" w:line="360" w:lineRule="auto"/>
        <w:jc w:val="center"/>
        <w:rPr>
          <w:rFonts w:ascii="Arial" w:hAnsi="Arial" w:cs="Arial"/>
          <w:sz w:val="24"/>
          <w:szCs w:val="24"/>
        </w:rPr>
      </w:pPr>
    </w:p>
    <w:p w:rsidR="00006197" w:rsidRDefault="00006197" w:rsidP="00006197">
      <w:pPr>
        <w:spacing w:after="0" w:line="360" w:lineRule="auto"/>
        <w:jc w:val="center"/>
        <w:rPr>
          <w:rFonts w:ascii="Arial" w:hAnsi="Arial" w:cs="Arial"/>
          <w:sz w:val="24"/>
          <w:szCs w:val="24"/>
        </w:rPr>
      </w:pPr>
    </w:p>
    <w:p w:rsidR="00006197" w:rsidRDefault="00006197" w:rsidP="00006197">
      <w:pPr>
        <w:spacing w:after="0" w:line="360" w:lineRule="auto"/>
        <w:jc w:val="center"/>
        <w:rPr>
          <w:rFonts w:ascii="Arial" w:hAnsi="Arial" w:cs="Arial"/>
          <w:sz w:val="24"/>
          <w:szCs w:val="24"/>
        </w:rPr>
      </w:pPr>
    </w:p>
    <w:p w:rsidR="00006197" w:rsidRDefault="00006197" w:rsidP="00006197">
      <w:pPr>
        <w:spacing w:after="0" w:line="360" w:lineRule="auto"/>
        <w:jc w:val="center"/>
        <w:rPr>
          <w:rFonts w:ascii="Arial" w:hAnsi="Arial" w:cs="Arial"/>
          <w:sz w:val="24"/>
          <w:szCs w:val="24"/>
        </w:rPr>
      </w:pPr>
    </w:p>
    <w:p w:rsidR="00006197" w:rsidRDefault="00006197" w:rsidP="00006197">
      <w:pPr>
        <w:spacing w:after="0" w:line="360" w:lineRule="auto"/>
        <w:jc w:val="center"/>
        <w:rPr>
          <w:rFonts w:ascii="Arial" w:hAnsi="Arial" w:cs="Arial"/>
          <w:sz w:val="24"/>
          <w:szCs w:val="24"/>
        </w:rPr>
      </w:pPr>
    </w:p>
    <w:p w:rsidR="00006197" w:rsidRDefault="00006197" w:rsidP="00006197">
      <w:pPr>
        <w:spacing w:after="0" w:line="360" w:lineRule="auto"/>
        <w:jc w:val="center"/>
        <w:rPr>
          <w:rFonts w:ascii="Arial" w:hAnsi="Arial" w:cs="Arial"/>
          <w:sz w:val="24"/>
          <w:szCs w:val="24"/>
        </w:rPr>
      </w:pPr>
    </w:p>
    <w:p w:rsidR="00006197" w:rsidRDefault="00006197" w:rsidP="00006197">
      <w:pPr>
        <w:spacing w:after="0" w:line="360" w:lineRule="auto"/>
        <w:jc w:val="center"/>
        <w:rPr>
          <w:rFonts w:ascii="Arial" w:hAnsi="Arial" w:cs="Arial"/>
          <w:sz w:val="24"/>
          <w:szCs w:val="24"/>
        </w:rPr>
      </w:pPr>
      <w:r>
        <w:rPr>
          <w:rFonts w:ascii="Arial" w:hAnsi="Arial" w:cs="Arial"/>
          <w:sz w:val="24"/>
          <w:szCs w:val="24"/>
        </w:rPr>
        <w:t>Bibliografía</w:t>
      </w:r>
    </w:p>
    <w:p w:rsidR="00176A8B" w:rsidRDefault="00176A8B"/>
    <w:p w:rsidR="00006197" w:rsidRDefault="00006197"/>
    <w:p w:rsidR="00006197" w:rsidRDefault="00006197"/>
    <w:p w:rsidR="00006197" w:rsidRDefault="00006197"/>
    <w:p w:rsidR="00006197" w:rsidRDefault="00006197"/>
    <w:p w:rsidR="00006197" w:rsidRDefault="00006197"/>
    <w:p w:rsidR="00006197" w:rsidRDefault="00006197"/>
    <w:p w:rsidR="00006197" w:rsidRDefault="00006197"/>
    <w:p w:rsidR="00006197" w:rsidRDefault="00006197"/>
    <w:p w:rsidR="00006197" w:rsidRDefault="00006197"/>
    <w:p w:rsidR="00006197" w:rsidRDefault="00006197"/>
    <w:p w:rsidR="00006197" w:rsidRDefault="00006197"/>
    <w:p w:rsidR="00006197" w:rsidRDefault="00006197"/>
    <w:p w:rsidR="00006197" w:rsidRDefault="00006197"/>
    <w:p w:rsidR="00006197" w:rsidRDefault="00006197"/>
    <w:p w:rsidR="00006197" w:rsidRDefault="00006197"/>
    <w:p w:rsidR="00006197" w:rsidRDefault="00006197"/>
    <w:p w:rsidR="00006197" w:rsidRDefault="00006197"/>
    <w:p w:rsidR="00006197" w:rsidRDefault="00006197"/>
    <w:p w:rsidR="00006197" w:rsidRDefault="00006197"/>
    <w:p w:rsidR="00006197" w:rsidRDefault="00006197"/>
    <w:p w:rsidR="00006197" w:rsidRDefault="00006197"/>
    <w:p w:rsidR="00006197" w:rsidRDefault="00006197"/>
    <w:p w:rsidR="00006197" w:rsidRDefault="00006197"/>
    <w:p w:rsidR="00006197" w:rsidRDefault="00006197"/>
    <w:p w:rsidR="00006197" w:rsidRDefault="00006197"/>
    <w:p w:rsidR="00006197" w:rsidRDefault="00006197"/>
    <w:p w:rsidR="00006197" w:rsidRDefault="00006197"/>
    <w:p w:rsidR="00006197" w:rsidRDefault="00006197">
      <w:r>
        <w:t>Anexo 1 poner  anexo2</w:t>
      </w:r>
    </w:p>
    <w:p w:rsidR="00006197" w:rsidRDefault="00006197"/>
    <w:sectPr w:rsidR="00006197" w:rsidSect="00583944">
      <w:footerReference w:type="default" r:id="rId26"/>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C0A" w:rsidRDefault="007E1C0A" w:rsidP="003740E1">
      <w:pPr>
        <w:spacing w:after="0" w:line="240" w:lineRule="auto"/>
      </w:pPr>
      <w:r>
        <w:separator/>
      </w:r>
    </w:p>
  </w:endnote>
  <w:endnote w:type="continuationSeparator" w:id="0">
    <w:p w:rsidR="007E1C0A" w:rsidRDefault="007E1C0A" w:rsidP="00374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C0A" w:rsidRDefault="007E1C0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C0A" w:rsidRDefault="007E1C0A" w:rsidP="003740E1">
      <w:pPr>
        <w:spacing w:after="0" w:line="240" w:lineRule="auto"/>
      </w:pPr>
      <w:r>
        <w:separator/>
      </w:r>
    </w:p>
  </w:footnote>
  <w:footnote w:type="continuationSeparator" w:id="0">
    <w:p w:rsidR="007E1C0A" w:rsidRDefault="007E1C0A" w:rsidP="003740E1">
      <w:pPr>
        <w:spacing w:after="0" w:line="240" w:lineRule="auto"/>
      </w:pPr>
      <w:r>
        <w:continuationSeparator/>
      </w:r>
    </w:p>
  </w:footnote>
  <w:footnote w:id="1">
    <w:p w:rsidR="007E1C0A" w:rsidRPr="00ED7E77" w:rsidRDefault="007E1C0A" w:rsidP="00153F2F">
      <w:pPr>
        <w:pStyle w:val="Textonotapie"/>
        <w:spacing w:after="0" w:line="240" w:lineRule="auto"/>
        <w:rPr>
          <w:rFonts w:ascii="Arial" w:hAnsi="Arial" w:cs="Arial"/>
        </w:rPr>
      </w:pPr>
      <w:r w:rsidRPr="00ED7E77">
        <w:rPr>
          <w:rStyle w:val="Refdenotaalpie"/>
          <w:rFonts w:ascii="Arial" w:hAnsi="Arial" w:cs="Arial"/>
        </w:rPr>
        <w:footnoteRef/>
      </w:r>
      <w:r w:rsidRPr="00ED7E77">
        <w:rPr>
          <w:rFonts w:ascii="Arial" w:hAnsi="Arial" w:cs="Arial"/>
        </w:rPr>
        <w:t xml:space="preserve">SUÁREZ </w:t>
      </w:r>
      <w:r>
        <w:rPr>
          <w:rFonts w:ascii="Arial" w:hAnsi="Arial" w:cs="Arial"/>
        </w:rPr>
        <w:t>S.A., “Decisiones ó</w:t>
      </w:r>
      <w:r w:rsidRPr="00ED7E77">
        <w:rPr>
          <w:rFonts w:ascii="Arial" w:hAnsi="Arial" w:cs="Arial"/>
        </w:rPr>
        <w:t>ptimas de inversión y financiación de la empresa”. Ed. Pirámide. Madrid, 1993, Pág. 2.</w:t>
      </w:r>
    </w:p>
  </w:footnote>
  <w:footnote w:id="2">
    <w:p w:rsidR="007E1C0A" w:rsidRPr="00ED7E77" w:rsidRDefault="007E1C0A" w:rsidP="0058690D">
      <w:pPr>
        <w:spacing w:after="0" w:line="240" w:lineRule="auto"/>
        <w:rPr>
          <w:rFonts w:ascii="Arial" w:eastAsia="Times New Roman" w:hAnsi="Arial" w:cs="Arial"/>
          <w:color w:val="000000"/>
          <w:sz w:val="20"/>
          <w:szCs w:val="20"/>
        </w:rPr>
      </w:pPr>
      <w:r w:rsidRPr="00ED7E77">
        <w:rPr>
          <w:rStyle w:val="Refdenotaalpie"/>
          <w:rFonts w:ascii="Arial" w:hAnsi="Arial" w:cs="Arial"/>
          <w:sz w:val="20"/>
          <w:szCs w:val="20"/>
        </w:rPr>
        <w:footnoteRef/>
      </w:r>
      <w:r>
        <w:rPr>
          <w:rFonts w:ascii="Arial" w:eastAsia="Times New Roman" w:hAnsi="Arial" w:cs="Arial"/>
          <w:sz w:val="20"/>
          <w:szCs w:val="20"/>
        </w:rPr>
        <w:t>DE KELETY ALCAIDE A., “</w:t>
      </w:r>
      <w:r w:rsidRPr="00ED7E77">
        <w:rPr>
          <w:rFonts w:ascii="Arial" w:eastAsia="Times New Roman" w:hAnsi="Arial" w:cs="Arial"/>
          <w:color w:val="000000"/>
          <w:sz w:val="20"/>
          <w:szCs w:val="20"/>
        </w:rPr>
        <w:t>Análisis y evaluación de inversiones</w:t>
      </w:r>
      <w:r>
        <w:rPr>
          <w:rFonts w:ascii="Arial" w:eastAsia="Times New Roman" w:hAnsi="Arial" w:cs="Arial"/>
          <w:color w:val="000000"/>
          <w:sz w:val="20"/>
          <w:szCs w:val="20"/>
        </w:rPr>
        <w:t>”,</w:t>
      </w:r>
      <w:r w:rsidRPr="00ED7E77">
        <w:rPr>
          <w:rFonts w:ascii="Arial" w:eastAsia="Times New Roman" w:hAnsi="Arial" w:cs="Arial"/>
          <w:color w:val="000000"/>
          <w:sz w:val="20"/>
          <w:szCs w:val="20"/>
        </w:rPr>
        <w:t xml:space="preserve"> EADA Gestión.1990. Pág. 14 </w:t>
      </w:r>
    </w:p>
    <w:p w:rsidR="007E1C0A" w:rsidRPr="00ED7E77" w:rsidRDefault="007E1C0A" w:rsidP="0058690D">
      <w:pPr>
        <w:pStyle w:val="Textonotapie"/>
        <w:rPr>
          <w:rFonts w:ascii="Arial" w:hAnsi="Arial" w:cs="Arial"/>
        </w:rPr>
      </w:pPr>
    </w:p>
  </w:footnote>
  <w:footnote w:id="3">
    <w:p w:rsidR="007E1C0A" w:rsidRPr="00C30F0D" w:rsidRDefault="007E1C0A" w:rsidP="000D751C">
      <w:pPr>
        <w:pStyle w:val="Textonotapie"/>
        <w:rPr>
          <w:rFonts w:ascii="Arial" w:hAnsi="Arial" w:cs="Arial"/>
        </w:rPr>
      </w:pPr>
      <w:r w:rsidRPr="00ED7E77">
        <w:rPr>
          <w:rStyle w:val="Refdenotaalpie"/>
          <w:rFonts w:ascii="Arial" w:hAnsi="Arial" w:cs="Arial"/>
        </w:rPr>
        <w:footnoteRef/>
      </w:r>
      <w:r>
        <w:rPr>
          <w:rFonts w:ascii="Arial" w:hAnsi="Arial" w:cs="Arial"/>
        </w:rPr>
        <w:t>WESTON T. F</w:t>
      </w:r>
      <w:r w:rsidRPr="00C30F0D">
        <w:rPr>
          <w:rFonts w:ascii="Arial" w:hAnsi="Arial" w:cs="Arial"/>
        </w:rPr>
        <w:t>., “Fundamentos de Administración Financiera”. Volumen III, Décima Edición</w:t>
      </w:r>
      <w:r>
        <w:rPr>
          <w:rFonts w:ascii="Arial" w:hAnsi="Arial" w:cs="Arial"/>
        </w:rPr>
        <w:t>.</w:t>
      </w:r>
      <w:r w:rsidRPr="00C30F0D">
        <w:rPr>
          <w:rFonts w:ascii="Arial" w:hAnsi="Arial" w:cs="Arial"/>
        </w:rPr>
        <w:t xml:space="preserve"> Pág. 642</w:t>
      </w:r>
      <w:r>
        <w:rPr>
          <w:rFonts w:ascii="Arial" w:hAnsi="Arial" w:cs="Arial"/>
        </w:rPr>
        <w:t>.</w:t>
      </w:r>
    </w:p>
  </w:footnote>
  <w:footnote w:id="4">
    <w:p w:rsidR="007E1C0A" w:rsidRPr="00ED7E77" w:rsidRDefault="007E1C0A" w:rsidP="00D84561">
      <w:pPr>
        <w:pStyle w:val="Textonotapie"/>
        <w:spacing w:after="0" w:line="240" w:lineRule="auto"/>
        <w:rPr>
          <w:rFonts w:ascii="Arial" w:hAnsi="Arial" w:cs="Arial"/>
        </w:rPr>
      </w:pPr>
      <w:r w:rsidRPr="00ED7E77">
        <w:rPr>
          <w:rStyle w:val="Refdenotaalpie"/>
          <w:rFonts w:ascii="Arial" w:hAnsi="Arial" w:cs="Arial"/>
        </w:rPr>
        <w:footnoteRef/>
      </w:r>
      <w:r>
        <w:rPr>
          <w:rFonts w:ascii="Arial" w:hAnsi="Arial" w:cs="Arial"/>
        </w:rPr>
        <w:t>BREALEY R.A</w:t>
      </w:r>
      <w:r w:rsidRPr="00DE3E9C">
        <w:rPr>
          <w:rFonts w:ascii="Arial" w:hAnsi="Arial" w:cs="Arial"/>
        </w:rPr>
        <w:t>., Y MYERS S.C.</w:t>
      </w:r>
      <w:proofErr w:type="gramStart"/>
      <w:r w:rsidRPr="00DE3E9C">
        <w:rPr>
          <w:rFonts w:ascii="Arial" w:hAnsi="Arial" w:cs="Arial"/>
        </w:rPr>
        <w:t xml:space="preserve">, </w:t>
      </w:r>
      <w:r w:rsidRPr="001C749A">
        <w:rPr>
          <w:rFonts w:ascii="Arial" w:hAnsi="Arial" w:cs="Arial"/>
        </w:rPr>
        <w:t xml:space="preserve"> “</w:t>
      </w:r>
      <w:proofErr w:type="gramEnd"/>
      <w:r w:rsidRPr="001C749A">
        <w:rPr>
          <w:rFonts w:ascii="Arial" w:hAnsi="Arial" w:cs="Arial"/>
        </w:rPr>
        <w:t xml:space="preserve">Fundamentos de </w:t>
      </w:r>
      <w:r>
        <w:rPr>
          <w:rFonts w:ascii="Arial" w:hAnsi="Arial" w:cs="Arial"/>
        </w:rPr>
        <w:t>Financiación Empresarial”,</w:t>
      </w:r>
      <w:r w:rsidRPr="00ED7E77">
        <w:rPr>
          <w:rFonts w:ascii="Arial" w:hAnsi="Arial" w:cs="Arial"/>
        </w:rPr>
        <w:t xml:space="preserve"> Ed. Mc Graw Hill. Madrid, 1993, Pág. 104</w:t>
      </w:r>
      <w:r>
        <w:rPr>
          <w:rFonts w:ascii="Arial" w:hAnsi="Arial" w:cs="Arial"/>
        </w:rPr>
        <w:t>.</w:t>
      </w:r>
    </w:p>
    <w:p w:rsidR="007E1C0A" w:rsidRPr="00ED7E77" w:rsidRDefault="007E1C0A" w:rsidP="00D84561">
      <w:pPr>
        <w:pStyle w:val="Textonotapie"/>
        <w:rPr>
          <w:rFonts w:ascii="Arial" w:hAnsi="Arial" w:cs="Arial"/>
          <w:b/>
        </w:rPr>
      </w:pPr>
    </w:p>
  </w:footnote>
  <w:footnote w:id="5">
    <w:p w:rsidR="007E1C0A" w:rsidRPr="00F47354" w:rsidRDefault="007E1C0A" w:rsidP="008D7FFC">
      <w:pPr>
        <w:pStyle w:val="Textonotapie"/>
        <w:spacing w:after="0" w:line="240" w:lineRule="auto"/>
        <w:rPr>
          <w:rFonts w:ascii="Arial" w:hAnsi="Arial" w:cs="Arial"/>
        </w:rPr>
      </w:pPr>
      <w:r w:rsidRPr="00ED7E77">
        <w:rPr>
          <w:rStyle w:val="Refdenotaalpie"/>
          <w:rFonts w:ascii="Arial" w:hAnsi="Arial" w:cs="Arial"/>
        </w:rPr>
        <w:footnoteRef/>
      </w:r>
      <w:r>
        <w:rPr>
          <w:rFonts w:ascii="Arial" w:hAnsi="Arial" w:cs="Arial"/>
        </w:rPr>
        <w:t>BREALEY R.A</w:t>
      </w:r>
      <w:r w:rsidRPr="00DE3E9C">
        <w:rPr>
          <w:rFonts w:ascii="Arial" w:hAnsi="Arial" w:cs="Arial"/>
        </w:rPr>
        <w:t xml:space="preserve">., Y MYERS S.C., </w:t>
      </w:r>
      <w:r w:rsidRPr="00ED7E77">
        <w:rPr>
          <w:rFonts w:ascii="Arial" w:hAnsi="Arial" w:cs="Arial"/>
        </w:rPr>
        <w:t xml:space="preserve">“Fundamentos de Financiación Empresarial”. </w:t>
      </w:r>
      <w:r>
        <w:rPr>
          <w:rFonts w:ascii="Arial" w:hAnsi="Arial" w:cs="Arial"/>
        </w:rPr>
        <w:t>Ed. Mc</w:t>
      </w:r>
      <w:r w:rsidRPr="00F47354">
        <w:rPr>
          <w:rFonts w:ascii="Arial" w:hAnsi="Arial" w:cs="Arial"/>
        </w:rPr>
        <w:t>Graw Hill. Madrid, 1993, Pág. 36</w:t>
      </w:r>
    </w:p>
    <w:p w:rsidR="007E1C0A" w:rsidRPr="00F47354" w:rsidRDefault="007E1C0A" w:rsidP="008D7FFC">
      <w:pPr>
        <w:pStyle w:val="Textonotapie"/>
        <w:rPr>
          <w:rFonts w:ascii="Arial" w:hAnsi="Arial" w:cs="Arial"/>
        </w:rPr>
      </w:pPr>
    </w:p>
  </w:footnote>
  <w:footnote w:id="6">
    <w:p w:rsidR="007E1C0A" w:rsidRPr="00ED7E77" w:rsidRDefault="007E1C0A" w:rsidP="00B41D3D">
      <w:pPr>
        <w:pStyle w:val="Textonotapie"/>
        <w:rPr>
          <w:rFonts w:ascii="Arial" w:hAnsi="Arial" w:cs="Arial"/>
          <w:color w:val="FF0000"/>
        </w:rPr>
      </w:pPr>
      <w:r w:rsidRPr="00ED7E77">
        <w:rPr>
          <w:rStyle w:val="Refdenotaalpie"/>
          <w:rFonts w:ascii="Arial" w:hAnsi="Arial" w:cs="Arial"/>
        </w:rPr>
        <w:footnoteRef/>
      </w:r>
      <w:r>
        <w:rPr>
          <w:rFonts w:ascii="Arial" w:hAnsi="Arial" w:cs="Arial"/>
        </w:rPr>
        <w:t xml:space="preserve"> WESTON T. F</w:t>
      </w:r>
      <w:r w:rsidRPr="00C30F0D">
        <w:rPr>
          <w:rFonts w:ascii="Arial" w:hAnsi="Arial" w:cs="Arial"/>
        </w:rPr>
        <w:t xml:space="preserve">., </w:t>
      </w:r>
      <w:r w:rsidRPr="00ED7E77">
        <w:rPr>
          <w:rFonts w:ascii="Arial" w:hAnsi="Arial" w:cs="Arial"/>
        </w:rPr>
        <w:t xml:space="preserve">“Fundamentos de Administración Financiera”.  </w:t>
      </w:r>
      <w:r w:rsidRPr="00ED7E77">
        <w:rPr>
          <w:rFonts w:ascii="Arial" w:hAnsi="Arial" w:cs="Arial"/>
          <w:iCs/>
        </w:rPr>
        <w:t xml:space="preserve">Décima edición Volumen III, Parte I </w:t>
      </w:r>
      <w:proofErr w:type="spellStart"/>
      <w:r w:rsidRPr="00ED7E77">
        <w:rPr>
          <w:rFonts w:ascii="Arial" w:hAnsi="Arial" w:cs="Arial"/>
          <w:iCs/>
        </w:rPr>
        <w:t>Cáp</w:t>
      </w:r>
      <w:proofErr w:type="spellEnd"/>
      <w:r w:rsidRPr="00ED7E77">
        <w:rPr>
          <w:rFonts w:ascii="Arial" w:hAnsi="Arial" w:cs="Arial"/>
          <w:iCs/>
        </w:rPr>
        <w:t>. 15</w:t>
      </w:r>
      <w:proofErr w:type="gramStart"/>
      <w:r w:rsidRPr="00ED7E77">
        <w:rPr>
          <w:rFonts w:ascii="Arial" w:hAnsi="Arial" w:cs="Arial"/>
          <w:iCs/>
        </w:rPr>
        <w:t>,</w:t>
      </w:r>
      <w:r w:rsidRPr="00ED7E77">
        <w:rPr>
          <w:rFonts w:ascii="Arial" w:hAnsi="Arial" w:cs="Arial"/>
        </w:rPr>
        <w:t>Pág</w:t>
      </w:r>
      <w:proofErr w:type="gramEnd"/>
      <w:r w:rsidRPr="00ED7E77">
        <w:rPr>
          <w:rFonts w:ascii="Arial" w:hAnsi="Arial" w:cs="Arial"/>
        </w:rPr>
        <w:t>. 705</w:t>
      </w:r>
      <w:r>
        <w:rPr>
          <w:rFonts w:ascii="Arial" w:hAnsi="Arial" w:cs="Arial"/>
        </w:rPr>
        <w:t>.</w:t>
      </w:r>
    </w:p>
  </w:footnote>
  <w:footnote w:id="7">
    <w:p w:rsidR="007E1C0A" w:rsidRPr="00ED7E77" w:rsidRDefault="007E1C0A" w:rsidP="00F45B3F">
      <w:pPr>
        <w:pStyle w:val="Textonotapie"/>
        <w:rPr>
          <w:rFonts w:ascii="Arial" w:hAnsi="Arial" w:cs="Arial"/>
          <w:color w:val="FF0000"/>
        </w:rPr>
      </w:pPr>
      <w:r w:rsidRPr="00F47354">
        <w:rPr>
          <w:rStyle w:val="Refdenotaalpie"/>
          <w:rFonts w:ascii="Arial" w:hAnsi="Arial" w:cs="Arial"/>
        </w:rPr>
        <w:footnoteRef/>
      </w:r>
      <w:r>
        <w:rPr>
          <w:rFonts w:ascii="Arial" w:hAnsi="Arial" w:cs="Arial"/>
        </w:rPr>
        <w:t xml:space="preserve"> WESTON  T. F</w:t>
      </w:r>
      <w:r w:rsidRPr="00C30F0D">
        <w:rPr>
          <w:rFonts w:ascii="Arial" w:hAnsi="Arial" w:cs="Arial"/>
        </w:rPr>
        <w:t xml:space="preserve">., </w:t>
      </w:r>
      <w:r w:rsidRPr="00F47354">
        <w:rPr>
          <w:rFonts w:ascii="Arial" w:hAnsi="Arial" w:cs="Arial"/>
        </w:rPr>
        <w:t>“</w:t>
      </w:r>
      <w:r w:rsidRPr="00F47354">
        <w:rPr>
          <w:rFonts w:ascii="Arial" w:hAnsi="Arial" w:cs="Arial"/>
          <w:iCs/>
        </w:rPr>
        <w:t>Fundamentos</w:t>
      </w:r>
      <w:r w:rsidRPr="00ED7E77">
        <w:rPr>
          <w:rFonts w:ascii="Arial" w:hAnsi="Arial" w:cs="Arial"/>
          <w:iCs/>
        </w:rPr>
        <w:t xml:space="preserve"> de Administración Financiera”, Décima edición Volumen III, Parte I </w:t>
      </w:r>
      <w:proofErr w:type="spellStart"/>
      <w:r w:rsidRPr="00ED7E77">
        <w:rPr>
          <w:rFonts w:ascii="Arial" w:hAnsi="Arial" w:cs="Arial"/>
          <w:iCs/>
        </w:rPr>
        <w:t>Cáp</w:t>
      </w:r>
      <w:proofErr w:type="spellEnd"/>
      <w:r w:rsidRPr="00ED7E77">
        <w:rPr>
          <w:rFonts w:ascii="Arial" w:hAnsi="Arial" w:cs="Arial"/>
          <w:iCs/>
        </w:rPr>
        <w:t>. 15, Pág. 707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B43"/>
      </v:shape>
    </w:pict>
  </w:numPicBullet>
  <w:abstractNum w:abstractNumId="0">
    <w:nsid w:val="02A11005"/>
    <w:multiLevelType w:val="hybridMultilevel"/>
    <w:tmpl w:val="9E1ADE92"/>
    <w:lvl w:ilvl="0" w:tplc="080A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E93798"/>
    <w:multiLevelType w:val="hybridMultilevel"/>
    <w:tmpl w:val="6414D8C4"/>
    <w:lvl w:ilvl="0" w:tplc="E2A470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C489C"/>
    <w:multiLevelType w:val="hybridMultilevel"/>
    <w:tmpl w:val="EBE43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066BDA"/>
    <w:multiLevelType w:val="hybridMultilevel"/>
    <w:tmpl w:val="355C8F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0658D3"/>
    <w:multiLevelType w:val="hybridMultilevel"/>
    <w:tmpl w:val="DE8C21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EF62196"/>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6">
    <w:nsid w:val="15C613E9"/>
    <w:multiLevelType w:val="hybridMultilevel"/>
    <w:tmpl w:val="E7FA27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0E2F8F"/>
    <w:multiLevelType w:val="hybridMultilevel"/>
    <w:tmpl w:val="7C76193C"/>
    <w:lvl w:ilvl="0" w:tplc="8DBA85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C2D2BBF"/>
    <w:multiLevelType w:val="hybridMultilevel"/>
    <w:tmpl w:val="C1BE16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AA283F"/>
    <w:multiLevelType w:val="multilevel"/>
    <w:tmpl w:val="DA72FC50"/>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nsid w:val="20510DD0"/>
    <w:multiLevelType w:val="hybridMultilevel"/>
    <w:tmpl w:val="1D1034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3012238"/>
    <w:multiLevelType w:val="hybridMultilevel"/>
    <w:tmpl w:val="E18C7AA8"/>
    <w:lvl w:ilvl="0" w:tplc="080A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D05CFE"/>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13">
    <w:nsid w:val="2FD2392A"/>
    <w:multiLevelType w:val="hybridMultilevel"/>
    <w:tmpl w:val="27DEEF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6F5B29"/>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15">
    <w:nsid w:val="362615C3"/>
    <w:multiLevelType w:val="hybridMultilevel"/>
    <w:tmpl w:val="E2ECF8AE"/>
    <w:lvl w:ilvl="0" w:tplc="080A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8E2FBF"/>
    <w:multiLevelType w:val="hybridMultilevel"/>
    <w:tmpl w:val="D624B17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6AE6F8B"/>
    <w:multiLevelType w:val="hybridMultilevel"/>
    <w:tmpl w:val="CDACD894"/>
    <w:lvl w:ilvl="0" w:tplc="FFFFFFFF">
      <w:start w:val="1"/>
      <w:numFmt w:val="bullet"/>
      <w:lvlText w:val=""/>
      <w:lvlJc w:val="left"/>
      <w:pPr>
        <w:tabs>
          <w:tab w:val="num" w:pos="562"/>
        </w:tabs>
        <w:ind w:left="562" w:hanging="562"/>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37725DF9"/>
    <w:multiLevelType w:val="hybridMultilevel"/>
    <w:tmpl w:val="AFE8EF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D177A4"/>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20">
    <w:nsid w:val="43961006"/>
    <w:multiLevelType w:val="hybridMultilevel"/>
    <w:tmpl w:val="E1D8C4B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55A3DD8"/>
    <w:multiLevelType w:val="singleLevel"/>
    <w:tmpl w:val="0C0A000F"/>
    <w:lvl w:ilvl="0">
      <w:start w:val="1"/>
      <w:numFmt w:val="decimal"/>
      <w:lvlText w:val="%1."/>
      <w:lvlJc w:val="left"/>
      <w:pPr>
        <w:tabs>
          <w:tab w:val="num" w:pos="360"/>
        </w:tabs>
        <w:ind w:left="360" w:hanging="360"/>
      </w:pPr>
    </w:lvl>
  </w:abstractNum>
  <w:abstractNum w:abstractNumId="22">
    <w:nsid w:val="4D0F098F"/>
    <w:multiLevelType w:val="hybridMultilevel"/>
    <w:tmpl w:val="B0844768"/>
    <w:lvl w:ilvl="0" w:tplc="FFFFFFFF">
      <w:start w:val="1"/>
      <w:numFmt w:val="bullet"/>
      <w:lvlText w:val=""/>
      <w:lvlJc w:val="left"/>
      <w:pPr>
        <w:tabs>
          <w:tab w:val="num" w:pos="562"/>
        </w:tabs>
        <w:ind w:left="562" w:hanging="562"/>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4D171DF6"/>
    <w:multiLevelType w:val="hybridMultilevel"/>
    <w:tmpl w:val="15BA081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F72375"/>
    <w:multiLevelType w:val="hybridMultilevel"/>
    <w:tmpl w:val="D39E1166"/>
    <w:lvl w:ilvl="0" w:tplc="08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003427"/>
    <w:multiLevelType w:val="hybridMultilevel"/>
    <w:tmpl w:val="395E5EA0"/>
    <w:lvl w:ilvl="0" w:tplc="9E50E76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8037D3"/>
    <w:multiLevelType w:val="hybridMultilevel"/>
    <w:tmpl w:val="B84E0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0401B8"/>
    <w:multiLevelType w:val="hybridMultilevel"/>
    <w:tmpl w:val="2E6C6A1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6B030DD0"/>
    <w:multiLevelType w:val="hybridMultilevel"/>
    <w:tmpl w:val="45ECEBA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9">
    <w:nsid w:val="704E2135"/>
    <w:multiLevelType w:val="hybridMultilevel"/>
    <w:tmpl w:val="7C76193C"/>
    <w:lvl w:ilvl="0" w:tplc="8DBA85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0C334D7"/>
    <w:multiLevelType w:val="hybridMultilevel"/>
    <w:tmpl w:val="C0BC90A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3C528FF"/>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32">
    <w:nsid w:val="757C54B1"/>
    <w:multiLevelType w:val="hybridMultilevel"/>
    <w:tmpl w:val="9D6473B6"/>
    <w:lvl w:ilvl="0" w:tplc="08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23"/>
  </w:num>
  <w:num w:numId="3">
    <w:abstractNumId w:val="5"/>
  </w:num>
  <w:num w:numId="4">
    <w:abstractNumId w:val="12"/>
  </w:num>
  <w:num w:numId="5">
    <w:abstractNumId w:val="14"/>
  </w:num>
  <w:num w:numId="6">
    <w:abstractNumId w:val="19"/>
  </w:num>
  <w:num w:numId="7">
    <w:abstractNumId w:val="21"/>
  </w:num>
  <w:num w:numId="8">
    <w:abstractNumId w:val="31"/>
  </w:num>
  <w:num w:numId="9">
    <w:abstractNumId w:val="27"/>
  </w:num>
  <w:num w:numId="10">
    <w:abstractNumId w:val="17"/>
  </w:num>
  <w:num w:numId="11">
    <w:abstractNumId w:val="30"/>
  </w:num>
  <w:num w:numId="12">
    <w:abstractNumId w:val="22"/>
  </w:num>
  <w:num w:numId="13">
    <w:abstractNumId w:val="10"/>
  </w:num>
  <w:num w:numId="14">
    <w:abstractNumId w:val="4"/>
  </w:num>
  <w:num w:numId="15">
    <w:abstractNumId w:val="13"/>
  </w:num>
  <w:num w:numId="16">
    <w:abstractNumId w:val="1"/>
  </w:num>
  <w:num w:numId="17">
    <w:abstractNumId w:val="20"/>
  </w:num>
  <w:num w:numId="18">
    <w:abstractNumId w:val="16"/>
  </w:num>
  <w:num w:numId="19">
    <w:abstractNumId w:val="32"/>
  </w:num>
  <w:num w:numId="20">
    <w:abstractNumId w:val="15"/>
  </w:num>
  <w:num w:numId="21">
    <w:abstractNumId w:val="28"/>
  </w:num>
  <w:num w:numId="22">
    <w:abstractNumId w:val="3"/>
  </w:num>
  <w:num w:numId="23">
    <w:abstractNumId w:val="0"/>
  </w:num>
  <w:num w:numId="24">
    <w:abstractNumId w:val="25"/>
  </w:num>
  <w:num w:numId="25">
    <w:abstractNumId w:val="18"/>
  </w:num>
  <w:num w:numId="26">
    <w:abstractNumId w:val="8"/>
  </w:num>
  <w:num w:numId="27">
    <w:abstractNumId w:val="6"/>
  </w:num>
  <w:num w:numId="28">
    <w:abstractNumId w:val="2"/>
  </w:num>
  <w:num w:numId="29">
    <w:abstractNumId w:val="26"/>
  </w:num>
  <w:num w:numId="30">
    <w:abstractNumId w:val="29"/>
  </w:num>
  <w:num w:numId="31">
    <w:abstractNumId w:val="7"/>
  </w:num>
  <w:num w:numId="32">
    <w:abstractNumId w:val="24"/>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92E83"/>
    <w:rsid w:val="00006197"/>
    <w:rsid w:val="000142E5"/>
    <w:rsid w:val="00014B96"/>
    <w:rsid w:val="00036A0E"/>
    <w:rsid w:val="00036E7C"/>
    <w:rsid w:val="0005353A"/>
    <w:rsid w:val="000536EE"/>
    <w:rsid w:val="00053A85"/>
    <w:rsid w:val="000866A8"/>
    <w:rsid w:val="000D4071"/>
    <w:rsid w:val="000D751C"/>
    <w:rsid w:val="00106DEA"/>
    <w:rsid w:val="00111D98"/>
    <w:rsid w:val="00143A5A"/>
    <w:rsid w:val="00152B85"/>
    <w:rsid w:val="00153F2F"/>
    <w:rsid w:val="00161CB0"/>
    <w:rsid w:val="00176A84"/>
    <w:rsid w:val="00176A8B"/>
    <w:rsid w:val="00186321"/>
    <w:rsid w:val="00186952"/>
    <w:rsid w:val="001959B9"/>
    <w:rsid w:val="001A6B7F"/>
    <w:rsid w:val="001B0422"/>
    <w:rsid w:val="001B49EF"/>
    <w:rsid w:val="001F5176"/>
    <w:rsid w:val="001F770C"/>
    <w:rsid w:val="00202AAF"/>
    <w:rsid w:val="002303D6"/>
    <w:rsid w:val="00236940"/>
    <w:rsid w:val="002602DD"/>
    <w:rsid w:val="00266DD8"/>
    <w:rsid w:val="00290B17"/>
    <w:rsid w:val="002A25F1"/>
    <w:rsid w:val="002A7444"/>
    <w:rsid w:val="002B3924"/>
    <w:rsid w:val="002B7F8C"/>
    <w:rsid w:val="002C2906"/>
    <w:rsid w:val="002D7999"/>
    <w:rsid w:val="003226D5"/>
    <w:rsid w:val="00326239"/>
    <w:rsid w:val="00330F84"/>
    <w:rsid w:val="00340391"/>
    <w:rsid w:val="0035035C"/>
    <w:rsid w:val="003740E1"/>
    <w:rsid w:val="00385BD4"/>
    <w:rsid w:val="003A73CC"/>
    <w:rsid w:val="00401BBC"/>
    <w:rsid w:val="004045BB"/>
    <w:rsid w:val="004330B6"/>
    <w:rsid w:val="0043669F"/>
    <w:rsid w:val="00453DEC"/>
    <w:rsid w:val="00491FD2"/>
    <w:rsid w:val="004A75DA"/>
    <w:rsid w:val="004D7A82"/>
    <w:rsid w:val="004E3758"/>
    <w:rsid w:val="005053EC"/>
    <w:rsid w:val="00521B85"/>
    <w:rsid w:val="00522D2B"/>
    <w:rsid w:val="00540FC0"/>
    <w:rsid w:val="00547DB8"/>
    <w:rsid w:val="005644FD"/>
    <w:rsid w:val="00577163"/>
    <w:rsid w:val="00581F08"/>
    <w:rsid w:val="00583944"/>
    <w:rsid w:val="0058690D"/>
    <w:rsid w:val="005965E5"/>
    <w:rsid w:val="005A6E05"/>
    <w:rsid w:val="005D2C43"/>
    <w:rsid w:val="005F0908"/>
    <w:rsid w:val="005F7ED9"/>
    <w:rsid w:val="0060146E"/>
    <w:rsid w:val="00604818"/>
    <w:rsid w:val="00615E68"/>
    <w:rsid w:val="006211F0"/>
    <w:rsid w:val="00625978"/>
    <w:rsid w:val="00634137"/>
    <w:rsid w:val="00637E4C"/>
    <w:rsid w:val="00651B00"/>
    <w:rsid w:val="0065749B"/>
    <w:rsid w:val="00667573"/>
    <w:rsid w:val="00682FE8"/>
    <w:rsid w:val="00687168"/>
    <w:rsid w:val="00692E83"/>
    <w:rsid w:val="006A24CD"/>
    <w:rsid w:val="006A35CB"/>
    <w:rsid w:val="006F6851"/>
    <w:rsid w:val="00706012"/>
    <w:rsid w:val="00716536"/>
    <w:rsid w:val="007253DC"/>
    <w:rsid w:val="00761FD3"/>
    <w:rsid w:val="00770B3A"/>
    <w:rsid w:val="007733F4"/>
    <w:rsid w:val="00776AE5"/>
    <w:rsid w:val="007B0A7B"/>
    <w:rsid w:val="007D5295"/>
    <w:rsid w:val="007E1C0A"/>
    <w:rsid w:val="007E7A1E"/>
    <w:rsid w:val="008005B4"/>
    <w:rsid w:val="00822761"/>
    <w:rsid w:val="00835CE3"/>
    <w:rsid w:val="0086068B"/>
    <w:rsid w:val="00881D9E"/>
    <w:rsid w:val="008A1FFB"/>
    <w:rsid w:val="008B4257"/>
    <w:rsid w:val="008D3EE4"/>
    <w:rsid w:val="008D7FFC"/>
    <w:rsid w:val="00935344"/>
    <w:rsid w:val="00936968"/>
    <w:rsid w:val="00941117"/>
    <w:rsid w:val="00963E27"/>
    <w:rsid w:val="009B57B3"/>
    <w:rsid w:val="009C1595"/>
    <w:rsid w:val="009E3AB9"/>
    <w:rsid w:val="009E41B1"/>
    <w:rsid w:val="00A00D60"/>
    <w:rsid w:val="00A45714"/>
    <w:rsid w:val="00A67FEF"/>
    <w:rsid w:val="00A74155"/>
    <w:rsid w:val="00A76E05"/>
    <w:rsid w:val="00AA230D"/>
    <w:rsid w:val="00AB3638"/>
    <w:rsid w:val="00AC0C2F"/>
    <w:rsid w:val="00AD3620"/>
    <w:rsid w:val="00AE0F82"/>
    <w:rsid w:val="00AF42F0"/>
    <w:rsid w:val="00AF5510"/>
    <w:rsid w:val="00B00A8E"/>
    <w:rsid w:val="00B102CE"/>
    <w:rsid w:val="00B113A2"/>
    <w:rsid w:val="00B13540"/>
    <w:rsid w:val="00B23015"/>
    <w:rsid w:val="00B2671B"/>
    <w:rsid w:val="00B41D3D"/>
    <w:rsid w:val="00B54634"/>
    <w:rsid w:val="00B8494E"/>
    <w:rsid w:val="00B864DC"/>
    <w:rsid w:val="00B91266"/>
    <w:rsid w:val="00B94A90"/>
    <w:rsid w:val="00BA4583"/>
    <w:rsid w:val="00BB64B2"/>
    <w:rsid w:val="00BB71F4"/>
    <w:rsid w:val="00BF56F9"/>
    <w:rsid w:val="00BF62D7"/>
    <w:rsid w:val="00C15A55"/>
    <w:rsid w:val="00C528D9"/>
    <w:rsid w:val="00C65BAE"/>
    <w:rsid w:val="00C677E9"/>
    <w:rsid w:val="00C7347A"/>
    <w:rsid w:val="00C768A1"/>
    <w:rsid w:val="00CB3BB5"/>
    <w:rsid w:val="00CD43C9"/>
    <w:rsid w:val="00CE74D2"/>
    <w:rsid w:val="00D24226"/>
    <w:rsid w:val="00D65725"/>
    <w:rsid w:val="00D765F4"/>
    <w:rsid w:val="00D84561"/>
    <w:rsid w:val="00DA2CDC"/>
    <w:rsid w:val="00DC583E"/>
    <w:rsid w:val="00DC7F93"/>
    <w:rsid w:val="00DD4B42"/>
    <w:rsid w:val="00DE163E"/>
    <w:rsid w:val="00DF2030"/>
    <w:rsid w:val="00DF4BC7"/>
    <w:rsid w:val="00E03537"/>
    <w:rsid w:val="00E20540"/>
    <w:rsid w:val="00E21125"/>
    <w:rsid w:val="00E25F26"/>
    <w:rsid w:val="00E307CB"/>
    <w:rsid w:val="00E462F0"/>
    <w:rsid w:val="00E46486"/>
    <w:rsid w:val="00EA5F3B"/>
    <w:rsid w:val="00EB4B80"/>
    <w:rsid w:val="00EC25ED"/>
    <w:rsid w:val="00EC58B6"/>
    <w:rsid w:val="00ED7930"/>
    <w:rsid w:val="00EF370F"/>
    <w:rsid w:val="00F3399E"/>
    <w:rsid w:val="00F36631"/>
    <w:rsid w:val="00F4274C"/>
    <w:rsid w:val="00F438E6"/>
    <w:rsid w:val="00F43FA5"/>
    <w:rsid w:val="00F45B3F"/>
    <w:rsid w:val="00F517FA"/>
    <w:rsid w:val="00F815CE"/>
    <w:rsid w:val="00F91815"/>
    <w:rsid w:val="00F92990"/>
    <w:rsid w:val="00FA046B"/>
    <w:rsid w:val="00FB1F86"/>
    <w:rsid w:val="00FB337E"/>
    <w:rsid w:val="00FB615C"/>
    <w:rsid w:val="00FD7BC4"/>
    <w:rsid w:val="00FE0EA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7"/>
    <o:shapelayout v:ext="edit">
      <o:idmap v:ext="edit" data="1"/>
    </o:shapelayout>
  </w:shapeDefaults>
  <w:decimalSymbol w:val=","/>
  <w:listSeparator w:val=";"/>
  <w15:docId w15:val="{25A8C9D5-3CAE-46B7-B2F4-C46CBA41D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E83"/>
    <w:pPr>
      <w:spacing w:after="160" w:line="259" w:lineRule="auto"/>
    </w:pPr>
    <w:rPr>
      <w:rFonts w:ascii="Calibri" w:eastAsia="Calibri" w:hAnsi="Calibri" w:cs="Times New Roman"/>
    </w:rPr>
  </w:style>
  <w:style w:type="paragraph" w:styleId="Ttulo5">
    <w:name w:val="heading 5"/>
    <w:basedOn w:val="Normal"/>
    <w:next w:val="Normal"/>
    <w:link w:val="Ttulo5Car"/>
    <w:qFormat/>
    <w:rsid w:val="00B8494E"/>
    <w:pPr>
      <w:keepNext/>
      <w:spacing w:after="0" w:line="240" w:lineRule="auto"/>
      <w:jc w:val="both"/>
      <w:outlineLvl w:val="4"/>
    </w:pPr>
    <w:rPr>
      <w:rFonts w:ascii="Arial" w:eastAsia="Times New Roman" w:hAnsi="Arial"/>
      <w:b/>
      <w:i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92E83"/>
    <w:pPr>
      <w:ind w:left="720"/>
      <w:contextualSpacing/>
    </w:pPr>
  </w:style>
  <w:style w:type="paragraph" w:styleId="Textodeglobo">
    <w:name w:val="Balloon Text"/>
    <w:basedOn w:val="Normal"/>
    <w:link w:val="TextodegloboCar"/>
    <w:uiPriority w:val="99"/>
    <w:semiHidden/>
    <w:unhideWhenUsed/>
    <w:rsid w:val="00B546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54634"/>
    <w:rPr>
      <w:rFonts w:ascii="Tahoma" w:eastAsia="Calibri" w:hAnsi="Tahoma" w:cs="Tahoma"/>
      <w:sz w:val="16"/>
      <w:szCs w:val="16"/>
    </w:rPr>
  </w:style>
  <w:style w:type="paragraph" w:styleId="Puesto">
    <w:name w:val="Title"/>
    <w:basedOn w:val="Normal"/>
    <w:link w:val="PuestoCar"/>
    <w:qFormat/>
    <w:rsid w:val="003226D5"/>
    <w:pPr>
      <w:spacing w:after="0" w:line="240" w:lineRule="auto"/>
      <w:jc w:val="center"/>
    </w:pPr>
    <w:rPr>
      <w:rFonts w:ascii="Comic Sans MS" w:eastAsia="Times New Roman" w:hAnsi="Comic Sans MS"/>
      <w:b/>
      <w:sz w:val="24"/>
      <w:szCs w:val="20"/>
      <w:u w:val="single"/>
    </w:rPr>
  </w:style>
  <w:style w:type="character" w:customStyle="1" w:styleId="PuestoCar">
    <w:name w:val="Puesto Car"/>
    <w:basedOn w:val="Fuentedeprrafopredeter"/>
    <w:link w:val="Puesto"/>
    <w:rsid w:val="003226D5"/>
    <w:rPr>
      <w:rFonts w:ascii="Comic Sans MS" w:eastAsia="Times New Roman" w:hAnsi="Comic Sans MS" w:cs="Times New Roman"/>
      <w:b/>
      <w:sz w:val="24"/>
      <w:szCs w:val="20"/>
      <w:u w:val="single"/>
    </w:rPr>
  </w:style>
  <w:style w:type="paragraph" w:styleId="Textoindependiente">
    <w:name w:val="Body Text"/>
    <w:basedOn w:val="Normal"/>
    <w:link w:val="TextoindependienteCar"/>
    <w:rsid w:val="00583944"/>
    <w:pPr>
      <w:spacing w:after="0" w:line="240" w:lineRule="auto"/>
      <w:jc w:val="both"/>
    </w:pPr>
    <w:rPr>
      <w:rFonts w:ascii="Arial" w:eastAsia="Times New Roman" w:hAnsi="Arial"/>
      <w:i/>
      <w:sz w:val="24"/>
      <w:szCs w:val="20"/>
    </w:rPr>
  </w:style>
  <w:style w:type="character" w:customStyle="1" w:styleId="TextoindependienteCar">
    <w:name w:val="Texto independiente Car"/>
    <w:basedOn w:val="Fuentedeprrafopredeter"/>
    <w:link w:val="Textoindependiente"/>
    <w:rsid w:val="00583944"/>
    <w:rPr>
      <w:rFonts w:ascii="Arial" w:eastAsia="Times New Roman" w:hAnsi="Arial" w:cs="Times New Roman"/>
      <w:i/>
      <w:sz w:val="24"/>
      <w:szCs w:val="20"/>
    </w:rPr>
  </w:style>
  <w:style w:type="paragraph" w:styleId="Textoindependiente2">
    <w:name w:val="Body Text 2"/>
    <w:basedOn w:val="Normal"/>
    <w:link w:val="Textoindependiente2Car"/>
    <w:rsid w:val="00583944"/>
    <w:pPr>
      <w:spacing w:after="0" w:line="360" w:lineRule="auto"/>
      <w:jc w:val="both"/>
    </w:pPr>
    <w:rPr>
      <w:rFonts w:ascii="Arial" w:eastAsia="Times New Roman" w:hAnsi="Arial"/>
      <w:i/>
      <w:szCs w:val="20"/>
      <w:lang w:val="es-ES_tradnl"/>
    </w:rPr>
  </w:style>
  <w:style w:type="character" w:customStyle="1" w:styleId="Textoindependiente2Car">
    <w:name w:val="Texto independiente 2 Car"/>
    <w:basedOn w:val="Fuentedeprrafopredeter"/>
    <w:link w:val="Textoindependiente2"/>
    <w:rsid w:val="00583944"/>
    <w:rPr>
      <w:rFonts w:ascii="Arial" w:eastAsia="Times New Roman" w:hAnsi="Arial" w:cs="Times New Roman"/>
      <w:i/>
      <w:szCs w:val="20"/>
      <w:lang w:val="es-ES_tradnl"/>
    </w:rPr>
  </w:style>
  <w:style w:type="paragraph" w:styleId="Textoindependiente3">
    <w:name w:val="Body Text 3"/>
    <w:basedOn w:val="Normal"/>
    <w:link w:val="Textoindependiente3Car"/>
    <w:rsid w:val="00583944"/>
    <w:pPr>
      <w:spacing w:after="0" w:line="360" w:lineRule="auto"/>
      <w:jc w:val="both"/>
    </w:pPr>
    <w:rPr>
      <w:rFonts w:ascii="Arial" w:eastAsia="Times New Roman" w:hAnsi="Arial"/>
      <w:bCs/>
      <w:iCs/>
      <w:szCs w:val="20"/>
      <w:lang w:val="es-ES_tradnl"/>
    </w:rPr>
  </w:style>
  <w:style w:type="character" w:customStyle="1" w:styleId="Textoindependiente3Car">
    <w:name w:val="Texto independiente 3 Car"/>
    <w:basedOn w:val="Fuentedeprrafopredeter"/>
    <w:link w:val="Textoindependiente3"/>
    <w:rsid w:val="00583944"/>
    <w:rPr>
      <w:rFonts w:ascii="Arial" w:eastAsia="Times New Roman" w:hAnsi="Arial" w:cs="Times New Roman"/>
      <w:bCs/>
      <w:iCs/>
      <w:szCs w:val="20"/>
      <w:lang w:val="es-ES_tradnl"/>
    </w:rPr>
  </w:style>
  <w:style w:type="paragraph" w:styleId="Sangra3detindependiente">
    <w:name w:val="Body Text Indent 3"/>
    <w:basedOn w:val="Normal"/>
    <w:link w:val="Sangra3detindependienteCar"/>
    <w:rsid w:val="00583944"/>
    <w:pPr>
      <w:pBdr>
        <w:bottom w:val="single" w:sz="6" w:space="0" w:color="auto"/>
      </w:pBdr>
      <w:spacing w:after="0" w:line="360" w:lineRule="auto"/>
      <w:ind w:left="360"/>
      <w:jc w:val="both"/>
    </w:pPr>
    <w:rPr>
      <w:rFonts w:ascii="Tahoma" w:eastAsia="Times New Roman" w:hAnsi="Tahoma"/>
      <w:szCs w:val="20"/>
    </w:rPr>
  </w:style>
  <w:style w:type="character" w:customStyle="1" w:styleId="Sangra3detindependienteCar">
    <w:name w:val="Sangría 3 de t. independiente Car"/>
    <w:basedOn w:val="Fuentedeprrafopredeter"/>
    <w:link w:val="Sangra3detindependiente"/>
    <w:rsid w:val="00583944"/>
    <w:rPr>
      <w:rFonts w:ascii="Tahoma" w:eastAsia="Times New Roman" w:hAnsi="Tahoma" w:cs="Times New Roman"/>
      <w:szCs w:val="20"/>
    </w:rPr>
  </w:style>
  <w:style w:type="character" w:customStyle="1" w:styleId="Ttulo5Car">
    <w:name w:val="Título 5 Car"/>
    <w:basedOn w:val="Fuentedeprrafopredeter"/>
    <w:link w:val="Ttulo5"/>
    <w:rsid w:val="00B8494E"/>
    <w:rPr>
      <w:rFonts w:ascii="Arial" w:eastAsia="Times New Roman" w:hAnsi="Arial" w:cs="Times New Roman"/>
      <w:b/>
      <w:iCs/>
      <w:szCs w:val="20"/>
    </w:rPr>
  </w:style>
  <w:style w:type="paragraph" w:styleId="Textonotapie">
    <w:name w:val="footnote text"/>
    <w:basedOn w:val="Normal"/>
    <w:link w:val="TextonotapieCar"/>
    <w:unhideWhenUsed/>
    <w:rsid w:val="003740E1"/>
    <w:pPr>
      <w:spacing w:after="200" w:line="276" w:lineRule="auto"/>
    </w:pPr>
    <w:rPr>
      <w:sz w:val="20"/>
      <w:szCs w:val="20"/>
    </w:rPr>
  </w:style>
  <w:style w:type="character" w:customStyle="1" w:styleId="TextonotapieCar">
    <w:name w:val="Texto nota pie Car"/>
    <w:basedOn w:val="Fuentedeprrafopredeter"/>
    <w:link w:val="Textonotapie"/>
    <w:uiPriority w:val="99"/>
    <w:rsid w:val="003740E1"/>
    <w:rPr>
      <w:rFonts w:ascii="Calibri" w:eastAsia="Calibri" w:hAnsi="Calibri" w:cs="Times New Roman"/>
      <w:sz w:val="20"/>
      <w:szCs w:val="20"/>
    </w:rPr>
  </w:style>
  <w:style w:type="character" w:styleId="Refdenotaalpie">
    <w:name w:val="footnote reference"/>
    <w:semiHidden/>
    <w:unhideWhenUsed/>
    <w:rsid w:val="003740E1"/>
    <w:rPr>
      <w:vertAlign w:val="superscript"/>
    </w:rPr>
  </w:style>
  <w:style w:type="paragraph" w:styleId="NormalWeb">
    <w:name w:val="Normal (Web)"/>
    <w:basedOn w:val="Normal"/>
    <w:uiPriority w:val="99"/>
    <w:unhideWhenUsed/>
    <w:rsid w:val="00153F2F"/>
    <w:pPr>
      <w:spacing w:before="100" w:beforeAutospacing="1" w:after="100" w:afterAutospacing="1" w:line="240" w:lineRule="auto"/>
    </w:pPr>
    <w:rPr>
      <w:rFonts w:ascii="Times New Roman" w:eastAsia="Times New Roman" w:hAnsi="Times New Roman"/>
      <w:sz w:val="24"/>
      <w:szCs w:val="24"/>
      <w:lang w:val="en-US"/>
    </w:rPr>
  </w:style>
  <w:style w:type="character" w:styleId="Hipervnculo">
    <w:name w:val="Hyperlink"/>
    <w:uiPriority w:val="99"/>
    <w:rsid w:val="00A67FEF"/>
    <w:rPr>
      <w:color w:val="0000FF"/>
      <w:u w:val="single"/>
    </w:rPr>
  </w:style>
  <w:style w:type="paragraph" w:styleId="Encabezado">
    <w:name w:val="header"/>
    <w:basedOn w:val="Normal"/>
    <w:link w:val="EncabezadoCar"/>
    <w:uiPriority w:val="99"/>
    <w:unhideWhenUsed/>
    <w:rsid w:val="00BB71F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71F4"/>
    <w:rPr>
      <w:rFonts w:ascii="Calibri" w:eastAsia="Calibri" w:hAnsi="Calibri" w:cs="Times New Roman"/>
    </w:rPr>
  </w:style>
  <w:style w:type="paragraph" w:styleId="Piedepgina">
    <w:name w:val="footer"/>
    <w:basedOn w:val="Normal"/>
    <w:link w:val="PiedepginaCar"/>
    <w:uiPriority w:val="99"/>
    <w:unhideWhenUsed/>
    <w:rsid w:val="00BB71F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71F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02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nografias.com/trabajos12/pmbok/pmbok.shtml" TargetMode="External"/><Relationship Id="rId13" Type="http://schemas.openxmlformats.org/officeDocument/2006/relationships/hyperlink" Target="http://www.monografias.com/trabajos15/calidad-serv/calidad-serv.shtml" TargetMode="External"/><Relationship Id="rId18" Type="http://schemas.openxmlformats.org/officeDocument/2006/relationships/hyperlink" Target="http://www.monografias.com/trabajos14/verific-servicios/verific-servicios.s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www.monografias.com/trabajos11/metods/metods.shtml" TargetMode="External"/><Relationship Id="rId17" Type="http://schemas.openxmlformats.org/officeDocument/2006/relationships/hyperlink" Target="http://www.monografias.com/trabajos11/ansocie/ansocie.shtml" TargetMode="External"/><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www.monografias.com/trabajos12/cntbtres/cntbtres.shtml"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nografias.com/trabajos4/costo/costo.shtml" TargetMode="Externa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yperlink" Target="http://www.monografias.com/trabajos11/contrest/contrest.shtml" TargetMode="External"/><Relationship Id="rId23" Type="http://schemas.openxmlformats.org/officeDocument/2006/relationships/image" Target="media/image6.png"/><Relationship Id="rId28" Type="http://schemas.openxmlformats.org/officeDocument/2006/relationships/theme" Target="theme/theme1.xml"/><Relationship Id="rId10" Type="http://schemas.openxmlformats.org/officeDocument/2006/relationships/hyperlink" Target="http://www.monografias.com/trabajos55/historias-de-matematicos/historias-de-matematicos.shtml"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monografias.com/trabajos11/metods/metods.shtml" TargetMode="External"/><Relationship Id="rId14" Type="http://schemas.openxmlformats.org/officeDocument/2006/relationships/hyperlink" Target="http://www.monografias.com/trabajos6/juti/juti.shtml" TargetMode="External"/><Relationship Id="rId22" Type="http://schemas.openxmlformats.org/officeDocument/2006/relationships/image" Target="media/image5.png"/><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6BE04-F6A0-4579-92E0-54FAA8B9A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625</TotalTime>
  <Pages>28</Pages>
  <Words>5683</Words>
  <Characters>31262</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Yanela</dc:creator>
  <cp:lastModifiedBy>Comunic</cp:lastModifiedBy>
  <cp:revision>158</cp:revision>
  <dcterms:created xsi:type="dcterms:W3CDTF">2017-04-27T20:12:00Z</dcterms:created>
  <dcterms:modified xsi:type="dcterms:W3CDTF">2017-05-30T15:02:00Z</dcterms:modified>
</cp:coreProperties>
</file>